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69" w:rsidRDefault="000D012F">
      <w:pPr>
        <w:pStyle w:val="Corpodetexto"/>
        <w:spacing w:before="89"/>
      </w:pPr>
      <w:bookmarkStart w:id="0" w:name="_GoBack"/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9777090</wp:posOffset>
            </wp:positionV>
            <wp:extent cx="7529195" cy="87406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87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D69" w:rsidRDefault="000D012F">
      <w:pPr>
        <w:pStyle w:val="Ttulo1"/>
        <w:ind w:left="812" w:right="823" w:firstLine="1"/>
        <w:jc w:val="center"/>
      </w:pPr>
      <w:r>
        <w:t>A LEI GERAL DAS UNIVERSIDADES E OS REBATIMENTOS NA PRECARIZAÇÃO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UNIVERSIDADES ESTADUAIS DO PARANÁ</w:t>
      </w:r>
    </w:p>
    <w:bookmarkEnd w:id="0"/>
    <w:p w:rsidR="00FB0D69" w:rsidRDefault="000D012F">
      <w:pPr>
        <w:pStyle w:val="Corpodetexto"/>
        <w:spacing w:before="252"/>
        <w:ind w:left="2236" w:firstLine="3000"/>
      </w:pPr>
      <w:r>
        <w:t>Ana</w:t>
      </w:r>
      <w:r>
        <w:rPr>
          <w:spacing w:val="-8"/>
        </w:rPr>
        <w:t xml:space="preserve"> </w:t>
      </w:r>
      <w:r>
        <w:t>Beatriz</w:t>
      </w:r>
      <w:r>
        <w:rPr>
          <w:spacing w:val="-8"/>
        </w:rPr>
        <w:t xml:space="preserve"> </w:t>
      </w:r>
      <w:r>
        <w:t>Rodrigues</w:t>
      </w:r>
      <w:r>
        <w:rPr>
          <w:spacing w:val="-7"/>
        </w:rPr>
        <w:t xml:space="preserve"> </w:t>
      </w:r>
      <w:r>
        <w:t>Dattoli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(CNPq)</w:t>
      </w:r>
      <w:hyperlink w:anchor="_bookmark0" w:history="1">
        <w:r>
          <w:rPr>
            <w:position w:val="7"/>
            <w:sz w:val="13"/>
          </w:rPr>
          <w:t>1</w:t>
        </w:r>
      </w:hyperlink>
      <w:r>
        <w:rPr>
          <w:spacing w:val="40"/>
          <w:position w:val="7"/>
          <w:sz w:val="13"/>
        </w:rPr>
        <w:t xml:space="preserve"> </w:t>
      </w:r>
      <w:r>
        <w:t>Unespar/</w:t>
      </w:r>
      <w:r>
        <w:rPr>
          <w:i/>
        </w:rPr>
        <w:t>Campus</w:t>
      </w:r>
      <w:r>
        <w:rPr>
          <w:i/>
          <w:spacing w:val="-3"/>
        </w:rPr>
        <w:t xml:space="preserve"> </w:t>
      </w:r>
      <w:r>
        <w:t>Apucarana,</w:t>
      </w:r>
      <w:r>
        <w:rPr>
          <w:spacing w:val="-3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ana.beatriz.113@estudante.unespar.edu.br</w:t>
        </w:r>
      </w:hyperlink>
    </w:p>
    <w:p w:rsidR="00FB0D69" w:rsidRDefault="00FB0D69">
      <w:pPr>
        <w:pStyle w:val="Corpodetexto"/>
      </w:pPr>
    </w:p>
    <w:p w:rsidR="00FB0D69" w:rsidRDefault="000D012F">
      <w:pPr>
        <w:pStyle w:val="Corpodetexto"/>
        <w:ind w:left="2922" w:firstLine="2662"/>
      </w:pPr>
      <w:r>
        <w:t>Luciane</w:t>
      </w:r>
      <w:r>
        <w:rPr>
          <w:spacing w:val="-12"/>
        </w:rPr>
        <w:t xml:space="preserve"> </w:t>
      </w:r>
      <w:r>
        <w:t>Francielli</w:t>
      </w:r>
      <w:r>
        <w:rPr>
          <w:spacing w:val="-12"/>
        </w:rPr>
        <w:t xml:space="preserve"> </w:t>
      </w:r>
      <w:r>
        <w:t>Zorzetti</w:t>
      </w:r>
      <w:r>
        <w:rPr>
          <w:spacing w:val="-12"/>
        </w:rPr>
        <w:t xml:space="preserve"> </w:t>
      </w:r>
      <w:r>
        <w:t>Maroneze Unespar/</w:t>
      </w:r>
      <w:r>
        <w:rPr>
          <w:i/>
        </w:rPr>
        <w:t>Campus</w:t>
      </w:r>
      <w:r>
        <w:rPr>
          <w:i/>
          <w:spacing w:val="-5"/>
        </w:rPr>
        <w:t xml:space="preserve"> </w:t>
      </w:r>
      <w:r>
        <w:t>Apucarana,</w:t>
      </w:r>
      <w:r>
        <w:rPr>
          <w:spacing w:val="-3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luciane.maroneze@unespar.edu</w:t>
        </w:r>
        <w:r>
          <w:rPr>
            <w:color w:val="0000FF"/>
            <w:spacing w:val="-2"/>
            <w:u w:val="single" w:color="0000FF"/>
          </w:rPr>
          <w:t>.br</w:t>
        </w:r>
      </w:hyperlink>
      <w:r>
        <w:rPr>
          <w:spacing w:val="-2"/>
        </w:rPr>
        <w:t>.</w:t>
      </w:r>
    </w:p>
    <w:p w:rsidR="00FB0D69" w:rsidRDefault="00FB0D69">
      <w:pPr>
        <w:pStyle w:val="Corpodetexto"/>
        <w:spacing w:before="1"/>
      </w:pPr>
    </w:p>
    <w:p w:rsidR="00FB0D69" w:rsidRDefault="000D012F">
      <w:pPr>
        <w:pStyle w:val="Corpodetexto"/>
        <w:ind w:left="627" w:right="108" w:firstLine="6436"/>
        <w:jc w:val="right"/>
      </w:pPr>
      <w:r>
        <w:t>Modalidade:</w:t>
      </w:r>
      <w:r>
        <w:rPr>
          <w:spacing w:val="-15"/>
        </w:rPr>
        <w:t xml:space="preserve"> </w:t>
      </w:r>
      <w:r>
        <w:t>Pesquisa Programa</w:t>
      </w:r>
      <w:r>
        <w:rPr>
          <w:spacing w:val="-3"/>
        </w:rPr>
        <w:t xml:space="preserve"> </w:t>
      </w:r>
      <w:r>
        <w:t>Institucional: Programa</w:t>
      </w:r>
      <w:r>
        <w:rPr>
          <w:spacing w:val="-1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Iniciação</w:t>
      </w:r>
      <w:r>
        <w:rPr>
          <w:spacing w:val="-2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PIBIC</w:t>
      </w:r>
    </w:p>
    <w:p w:rsidR="00FB0D69" w:rsidRDefault="000D012F">
      <w:pPr>
        <w:pStyle w:val="Corpodetexto"/>
        <w:ind w:right="112"/>
        <w:jc w:val="right"/>
      </w:pPr>
      <w:r>
        <w:t>Grande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Conhecimento:</w:t>
      </w:r>
      <w:r>
        <w:rPr>
          <w:spacing w:val="1"/>
        </w:rPr>
        <w:t xml:space="preserve"> </w:t>
      </w:r>
      <w:r>
        <w:t>Ciências</w:t>
      </w:r>
      <w:r>
        <w:rPr>
          <w:spacing w:val="-1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rPr>
          <w:spacing w:val="-2"/>
        </w:rPr>
        <w:t>Aplicadas</w:t>
      </w:r>
    </w:p>
    <w:p w:rsidR="00FB0D69" w:rsidRDefault="00FB0D69">
      <w:pPr>
        <w:pStyle w:val="Corpodetexto"/>
      </w:pPr>
    </w:p>
    <w:p w:rsidR="00FB0D69" w:rsidRDefault="00FB0D69">
      <w:pPr>
        <w:pStyle w:val="Corpodetexto"/>
      </w:pPr>
    </w:p>
    <w:p w:rsidR="00FB0D69" w:rsidRDefault="000D012F">
      <w:pPr>
        <w:pStyle w:val="Corpodetexto"/>
        <w:ind w:left="102" w:right="107"/>
        <w:jc w:val="both"/>
      </w:pPr>
      <w:r>
        <w:rPr>
          <w:b/>
        </w:rPr>
        <w:t>Resumo:</w:t>
      </w:r>
      <w:r>
        <w:rPr>
          <w:b/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estudo</w:t>
      </w:r>
      <w:r>
        <w:rPr>
          <w:spacing w:val="-2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compreender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movimento político-jurídico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culminou</w:t>
      </w:r>
      <w:r>
        <w:rPr>
          <w:spacing w:val="-2"/>
        </w:rPr>
        <w:t xml:space="preserve"> </w:t>
      </w:r>
      <w:r>
        <w:t xml:space="preserve">na </w:t>
      </w:r>
      <w:proofErr w:type="gramStart"/>
      <w:r>
        <w:t>implementação</w:t>
      </w:r>
      <w:proofErr w:type="gramEnd"/>
      <w:r>
        <w:t xml:space="preserve"> da Lei Geral das Universidades (Lei Estadual nº. 20.933/2021) e seus rebatimentos nas condições de trabalho docente nas universidades estaduais do Paraná. De objetivo exploratório e de natureza bibliográfica, a proposta ora aprese</w:t>
      </w:r>
      <w:r>
        <w:t xml:space="preserve">ntada traz reflexões de documentos elaborados a partir de três seminários estaduais organizados pelos sindicatos docentes e notas/boletins publicados pelo Comando Estadual Docente, além de reflexões extraídas da própria LGU. Nesse sentido, o estudo propõe </w:t>
      </w:r>
      <w:r>
        <w:t>uma aproximação a respeito do é a LGU</w:t>
      </w:r>
      <w:r>
        <w:rPr>
          <w:spacing w:val="-1"/>
        </w:rPr>
        <w:t xml:space="preserve"> </w:t>
      </w:r>
      <w:r>
        <w:t>e seus influxos nas condições de</w:t>
      </w:r>
      <w:r>
        <w:rPr>
          <w:spacing w:val="-1"/>
        </w:rPr>
        <w:t xml:space="preserve"> </w:t>
      </w:r>
      <w:r>
        <w:t xml:space="preserve">trabalho dos docentes, condições estas que reverberam, </w:t>
      </w:r>
      <w:proofErr w:type="gramStart"/>
      <w:r>
        <w:t>sob vários</w:t>
      </w:r>
      <w:proofErr w:type="gramEnd"/>
      <w:r>
        <w:t xml:space="preserve"> aspectos, na formação acadêmico-profissional dos estudantes. Como principais </w:t>
      </w:r>
      <w:proofErr w:type="gramStart"/>
      <w:r>
        <w:t>resultados</w:t>
      </w:r>
      <w:proofErr w:type="gramEnd"/>
      <w:r>
        <w:t>, identificamos que a referida L</w:t>
      </w:r>
      <w:r>
        <w:t xml:space="preserve">ei estabelece diretrizes financeiras que reforçam tendências privatistas nas universidades e precarizam o trabalho docente, visto que impõem a ampliação de horas-aulas, privilegiam o fomento de recursos financeiros com a definição de áreas articuladas aos </w:t>
      </w:r>
      <w:r>
        <w:t>interesses do setor produtivo e empresarial, mais recursos para a ciência</w:t>
      </w:r>
      <w:r>
        <w:rPr>
          <w:spacing w:val="40"/>
        </w:rPr>
        <w:t xml:space="preserve"> </w:t>
      </w:r>
      <w:r>
        <w:t>e tecnologia e menos para área de humanas, reduz o quadro de docentes e privilegia uma lógica pautada na relação custo/benefício, atribuindo aos cursos a responsabilidade de aumentar</w:t>
      </w:r>
      <w:r>
        <w:t xml:space="preserve"> a taxa de ocupação, bem como reduzir a evasão dos estudantes nos cursos de </w:t>
      </w:r>
      <w:r>
        <w:rPr>
          <w:spacing w:val="-2"/>
        </w:rPr>
        <w:t>graduação.</w:t>
      </w:r>
    </w:p>
    <w:p w:rsidR="00FB0D69" w:rsidRDefault="000D012F">
      <w:pPr>
        <w:pStyle w:val="Corpodetexto"/>
        <w:spacing w:before="1" w:line="360" w:lineRule="auto"/>
        <w:ind w:left="102" w:right="111"/>
        <w:jc w:val="both"/>
      </w:pPr>
      <w:r>
        <w:rPr>
          <w:b/>
        </w:rPr>
        <w:t>Palavras-chave</w:t>
      </w:r>
      <w:r>
        <w:t>: Universidades Estaduais do Paraná, Lei Geral das Universidades/ Lei Estadual nº. 20.933/202; Precarização do trabalho docente.</w:t>
      </w:r>
    </w:p>
    <w:p w:rsidR="00FB0D69" w:rsidRDefault="00FB0D69">
      <w:pPr>
        <w:pStyle w:val="Corpodetexto"/>
        <w:spacing w:before="137"/>
      </w:pPr>
    </w:p>
    <w:p w:rsidR="00FB0D69" w:rsidRDefault="000D012F">
      <w:pPr>
        <w:pStyle w:val="Corpodetexto"/>
        <w:ind w:left="102" w:right="113"/>
        <w:jc w:val="both"/>
      </w:pPr>
      <w:r>
        <w:rPr>
          <w:b/>
        </w:rPr>
        <w:t>Abstract</w:t>
      </w:r>
      <w:r>
        <w:t>: This study aims</w:t>
      </w:r>
      <w:r>
        <w:t xml:space="preserve"> to understand the political-legal movement that culminated in the implementation of the General Law of Universities (State Law No. 20.933/2021) and its impacts on the working conditions of faculty members in the state universities of Paraná.</w:t>
      </w:r>
      <w:r>
        <w:rPr>
          <w:spacing w:val="40"/>
        </w:rPr>
        <w:t xml:space="preserve"> </w:t>
      </w:r>
      <w:r>
        <w:t>With an explo</w:t>
      </w:r>
      <w:r>
        <w:t>ratory objective and a bibliographic nature, the proposal presented here brings reflections from documents produced in three state seminars organized by faculty unions and notes/bulletins published by the State Faculty Command, as well as reflections deriv</w:t>
      </w:r>
      <w:r>
        <w:t>ed from the</w:t>
      </w:r>
      <w:r>
        <w:rPr>
          <w:spacing w:val="34"/>
        </w:rPr>
        <w:t xml:space="preserve"> </w:t>
      </w:r>
      <w:r>
        <w:t>LGU</w:t>
      </w:r>
      <w:r>
        <w:rPr>
          <w:spacing w:val="36"/>
        </w:rPr>
        <w:t xml:space="preserve"> </w:t>
      </w:r>
      <w:r>
        <w:t>itself.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sense,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study</w:t>
      </w:r>
      <w:r>
        <w:rPr>
          <w:spacing w:val="37"/>
        </w:rPr>
        <w:t xml:space="preserve"> </w:t>
      </w:r>
      <w:r>
        <w:t>proposes</w:t>
      </w:r>
      <w:r>
        <w:rPr>
          <w:spacing w:val="38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approach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what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LGU</w:t>
      </w:r>
      <w:r>
        <w:rPr>
          <w:spacing w:val="36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proofErr w:type="gramStart"/>
      <w:r>
        <w:rPr>
          <w:spacing w:val="-5"/>
        </w:rPr>
        <w:t>its</w:t>
      </w:r>
      <w:proofErr w:type="gramEnd"/>
    </w:p>
    <w:p w:rsidR="00FB0D69" w:rsidRDefault="000D012F">
      <w:pPr>
        <w:pStyle w:val="Corpodetexto"/>
        <w:spacing w:before="5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150240</wp:posOffset>
                </wp:positionV>
                <wp:extent cx="18294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1.829959pt;width:144.020pt;height:.4800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B0D69" w:rsidRDefault="000D012F">
      <w:pPr>
        <w:spacing w:before="84"/>
        <w:ind w:left="102"/>
        <w:rPr>
          <w:sz w:val="20"/>
        </w:rPr>
      </w:pPr>
      <w:bookmarkStart w:id="1" w:name="_bookmark0"/>
      <w:bookmarkEnd w:id="1"/>
      <w:proofErr w:type="gramStart"/>
      <w:r>
        <w:rPr>
          <w:sz w:val="20"/>
          <w:vertAlign w:val="superscript"/>
        </w:rPr>
        <w:t>1</w:t>
      </w:r>
      <w:proofErr w:type="gramEnd"/>
      <w:r>
        <w:rPr>
          <w:sz w:val="20"/>
        </w:rPr>
        <w:t xml:space="preserve"> O presente trabalho foi realizado com apoio da Fundação CNPq por meio de bolsa concedida a estudante Ana Beatriz Rodrigues Dattoli</w:t>
      </w:r>
    </w:p>
    <w:p w:rsidR="00FB0D69" w:rsidRDefault="00FB0D69">
      <w:pPr>
        <w:rPr>
          <w:sz w:val="20"/>
        </w:rPr>
        <w:sectPr w:rsidR="00FB0D69">
          <w:headerReference w:type="even" r:id="rId10"/>
          <w:headerReference w:type="default" r:id="rId11"/>
          <w:type w:val="continuous"/>
          <w:pgSz w:w="11910" w:h="16840"/>
          <w:pgMar w:top="2280" w:right="1020" w:bottom="0" w:left="1600" w:header="274" w:footer="0" w:gutter="0"/>
          <w:pgNumType w:start="1"/>
          <w:cols w:space="720"/>
        </w:sectPr>
      </w:pPr>
    </w:p>
    <w:p w:rsidR="00FB0D69" w:rsidRDefault="000D012F">
      <w:pPr>
        <w:pStyle w:val="Corpodetexto"/>
        <w:spacing w:before="89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9777090</wp:posOffset>
            </wp:positionV>
            <wp:extent cx="7529195" cy="87406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87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D69" w:rsidRDefault="000D012F">
      <w:pPr>
        <w:pStyle w:val="Corpodetexto"/>
        <w:tabs>
          <w:tab w:val="left" w:pos="8208"/>
        </w:tabs>
        <w:ind w:left="102" w:right="111"/>
        <w:jc w:val="both"/>
      </w:pPr>
      <w:proofErr w:type="gramStart"/>
      <w:r>
        <w:t>influences</w:t>
      </w:r>
      <w:proofErr w:type="gramEnd"/>
      <w:r>
        <w:t xml:space="preserve"> on faculty working conditions, which reverberate, in several aspects, on the academic-professional formation of students. As main results, we i</w:t>
      </w:r>
      <w:r>
        <w:t xml:space="preserve">dentified that the referred </w:t>
      </w:r>
      <w:proofErr w:type="gramStart"/>
      <w:r>
        <w:t>law</w:t>
      </w:r>
      <w:proofErr w:type="gramEnd"/>
      <w:r>
        <w:t xml:space="preserve"> establishes financial guidelines that reinforce privatization trends in universities and worsen faculty working conditions, as it imposes an increase in teaching hours, prioritizes financial</w:t>
      </w:r>
      <w:r>
        <w:rPr>
          <w:spacing w:val="-1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defining</w:t>
      </w:r>
      <w:r>
        <w:rPr>
          <w:spacing w:val="-1"/>
        </w:rPr>
        <w:t xml:space="preserve"> </w:t>
      </w:r>
      <w:r>
        <w:t>ar</w:t>
      </w:r>
      <w:r>
        <w:t>eas</w:t>
      </w:r>
      <w:r>
        <w:rPr>
          <w:spacing w:val="-2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and business sectors, allocates more resources to science and technology and less to the humanities, reduces the faculty staff, and favors a cost/benefit logic, assigning to courses the responsibility of inc</w:t>
      </w:r>
      <w:r>
        <w:t xml:space="preserve">reasing enrollment rates and reducing student dropout rates in </w:t>
      </w:r>
      <w:r>
        <w:rPr>
          <w:spacing w:val="-2"/>
        </w:rPr>
        <w:t>undergraduate</w:t>
      </w:r>
      <w:r>
        <w:tab/>
      </w:r>
      <w:r>
        <w:rPr>
          <w:spacing w:val="-2"/>
        </w:rPr>
        <w:t>programs.</w:t>
      </w:r>
    </w:p>
    <w:p w:rsidR="00FB0D69" w:rsidRDefault="000D012F">
      <w:pPr>
        <w:pStyle w:val="Corpodetexto"/>
        <w:spacing w:before="1"/>
        <w:ind w:left="102" w:right="118"/>
        <w:jc w:val="both"/>
      </w:pPr>
      <w:r>
        <w:rPr>
          <w:b/>
        </w:rPr>
        <w:t>Keywords</w:t>
      </w:r>
      <w:r>
        <w:t>: State Universities of Paraná, General Law of Universities/State Law No. 20.933/2021; Faculty work precarization.</w:t>
      </w:r>
    </w:p>
    <w:p w:rsidR="00FB0D69" w:rsidRDefault="00FB0D69">
      <w:pPr>
        <w:pStyle w:val="Corpodetexto"/>
        <w:spacing w:before="136"/>
      </w:pPr>
    </w:p>
    <w:p w:rsidR="00FB0D69" w:rsidRDefault="000D012F">
      <w:pPr>
        <w:pStyle w:val="Ttulo1"/>
        <w:spacing w:before="1"/>
      </w:pPr>
      <w:r>
        <w:rPr>
          <w:spacing w:val="-2"/>
        </w:rPr>
        <w:t>INTRODUÇÃO</w:t>
      </w:r>
    </w:p>
    <w:p w:rsidR="00FB0D69" w:rsidRDefault="00FB0D69">
      <w:pPr>
        <w:pStyle w:val="Corpodetexto"/>
        <w:spacing w:before="275"/>
        <w:rPr>
          <w:b/>
        </w:rPr>
      </w:pPr>
    </w:p>
    <w:p w:rsidR="00FB0D69" w:rsidRDefault="000D012F">
      <w:pPr>
        <w:pStyle w:val="Corpodetexto"/>
        <w:spacing w:before="1" w:line="360" w:lineRule="auto"/>
        <w:ind w:left="102" w:right="108" w:firstLine="707"/>
        <w:jc w:val="both"/>
      </w:pPr>
      <w:r>
        <w:t>Este artigo tem como objetivo entender o movimento político-jurídico que culminou</w:t>
      </w:r>
      <w:r>
        <w:rPr>
          <w:spacing w:val="40"/>
        </w:rPr>
        <w:t xml:space="preserve"> </w:t>
      </w:r>
      <w:r>
        <w:t xml:space="preserve">na </w:t>
      </w:r>
      <w:proofErr w:type="gramStart"/>
      <w:r>
        <w:t>implementação</w:t>
      </w:r>
      <w:proofErr w:type="gramEnd"/>
      <w:r>
        <w:t xml:space="preserve"> da Lei Geral das Universidades - LGU (Lei Estadual nº. 20.933/2021) evidenciando os seus rebatimentos nas condições de trabalho docente nas universidades est</w:t>
      </w:r>
      <w:r>
        <w:t>aduais do Paraná.</w:t>
      </w:r>
    </w:p>
    <w:p w:rsidR="00FB0D69" w:rsidRDefault="000D012F">
      <w:pPr>
        <w:pStyle w:val="Corpodetexto"/>
        <w:spacing w:line="360" w:lineRule="auto"/>
        <w:ind w:left="102" w:right="110" w:firstLine="707"/>
        <w:jc w:val="both"/>
      </w:pPr>
      <w:r>
        <w:t>Embora tenha sido sancionada recentemente, a LGU faz parte de um projeto que há décadas vem impondo reconfigurações no ensino superior com a adoção de políticas que incorporam a lógica do mercado e incentivam a educação como reprodução de</w:t>
      </w:r>
      <w:r>
        <w:t xml:space="preserve"> uma mercadoria. Revela particularidades que se </w:t>
      </w:r>
      <w:proofErr w:type="gramStart"/>
      <w:r>
        <w:t>entrelaçam</w:t>
      </w:r>
      <w:proofErr w:type="gramEnd"/>
      <w:r>
        <w:t xml:space="preserve"> com as políticas de governo específicas, especialmente nas gestões do Governador Carlos Roberto Massa Junior (2019- 2022; 2023-2026)</w:t>
      </w:r>
    </w:p>
    <w:p w:rsidR="00FB0D69" w:rsidRDefault="000D012F">
      <w:pPr>
        <w:pStyle w:val="Corpodetexto"/>
        <w:spacing w:line="360" w:lineRule="auto"/>
        <w:ind w:left="102" w:right="116" w:firstLine="707"/>
        <w:jc w:val="both"/>
      </w:pPr>
      <w:r>
        <w:t>Nessas administrações, observamos um acirramento dos desafios en</w:t>
      </w:r>
      <w:r>
        <w:t>frentados pelas universidades públicas estaduais, as quais têm sido forçadas a reconfigurar suas práticas de ensino, pesquisa e extensão, que são funções basilares da universidade, para se adequar a um modelo de gestão que privilegia a eficiência econômica</w:t>
      </w:r>
      <w:r>
        <w:t xml:space="preserve"> em detrimento da qualidade e autonomia acadêmica.</w:t>
      </w:r>
    </w:p>
    <w:p w:rsidR="00FB0D69" w:rsidRDefault="000D012F">
      <w:pPr>
        <w:pStyle w:val="Corpodetexto"/>
        <w:spacing w:line="360" w:lineRule="auto"/>
        <w:ind w:left="102" w:right="112" w:firstLine="707"/>
        <w:jc w:val="both"/>
      </w:pPr>
      <w:r>
        <w:t xml:space="preserve">Considerando a escassa bibliografia disponível sobre o tema, dada a sua recente </w:t>
      </w:r>
      <w:proofErr w:type="gramStart"/>
      <w:r>
        <w:t>implementação</w:t>
      </w:r>
      <w:proofErr w:type="gramEnd"/>
      <w:r>
        <w:t>, para o desenvolvimento deste estudo recorremos aos relatórios dos três seminários estaduais organizados pelos sindicatos docentes para fins de possibilitar conhe</w:t>
      </w:r>
      <w:r>
        <w:t>cimento e esclarecimentos sobre as minutas da LGU e, ainda, boletins, notas e manifestos publicados pelo Comando Sindical Docente.</w:t>
      </w:r>
    </w:p>
    <w:p w:rsidR="00FB0D69" w:rsidRDefault="00FB0D69">
      <w:pPr>
        <w:spacing w:line="360" w:lineRule="auto"/>
        <w:jc w:val="both"/>
        <w:sectPr w:rsidR="00FB0D69">
          <w:pgSz w:w="11910" w:h="16840"/>
          <w:pgMar w:top="2280" w:right="1020" w:bottom="0" w:left="1600" w:header="274" w:footer="0" w:gutter="0"/>
          <w:cols w:space="720"/>
        </w:sectPr>
      </w:pPr>
    </w:p>
    <w:p w:rsidR="00FB0D69" w:rsidRDefault="00FB0D69">
      <w:pPr>
        <w:pStyle w:val="Corpodetexto"/>
        <w:spacing w:before="89"/>
      </w:pPr>
    </w:p>
    <w:p w:rsidR="00FB0D69" w:rsidRDefault="000D012F">
      <w:pPr>
        <w:pStyle w:val="Corpodetexto"/>
        <w:spacing w:line="360" w:lineRule="auto"/>
        <w:ind w:left="102" w:right="115" w:firstLine="707"/>
        <w:jc w:val="both"/>
      </w:pPr>
      <w:r>
        <w:t xml:space="preserve">O texto encontra-se estruturado em dois subitens, no primeiro realizamos uma a breve aproximação do que é </w:t>
      </w:r>
      <w:r>
        <w:t>a Lei Geral das Universidades, incluindo o contexto de sua criação, no segundo, abordamos o impacto da lei no trabalho docente, evidenciando os influxos nas condições de trabalho.</w:t>
      </w:r>
    </w:p>
    <w:p w:rsidR="00FB0D69" w:rsidRDefault="00FB0D69">
      <w:pPr>
        <w:pStyle w:val="Corpodetexto"/>
        <w:spacing w:before="137"/>
      </w:pPr>
    </w:p>
    <w:p w:rsidR="00FB0D69" w:rsidRDefault="000D012F">
      <w:pPr>
        <w:pStyle w:val="Ttulo1"/>
      </w:pPr>
      <w:r>
        <w:t>1.</w:t>
      </w:r>
      <w:r>
        <w:rPr>
          <w:spacing w:val="42"/>
        </w:rPr>
        <w:t xml:space="preserve"> </w:t>
      </w:r>
      <w:r>
        <w:t xml:space="preserve">A LEI GERAL DAS </w:t>
      </w:r>
      <w:r>
        <w:rPr>
          <w:spacing w:val="-2"/>
        </w:rPr>
        <w:t>UNIVERSIDADES</w:t>
      </w:r>
    </w:p>
    <w:p w:rsidR="00FB0D69" w:rsidRDefault="00FB0D69">
      <w:pPr>
        <w:pStyle w:val="Corpodetexto"/>
        <w:spacing w:before="22"/>
        <w:rPr>
          <w:b/>
        </w:rPr>
      </w:pPr>
    </w:p>
    <w:p w:rsidR="00FB0D69" w:rsidRDefault="000D012F">
      <w:pPr>
        <w:pStyle w:val="Corpodetexto"/>
        <w:spacing w:line="360" w:lineRule="auto"/>
        <w:ind w:left="102" w:right="113" w:firstLine="851"/>
        <w:jc w:val="both"/>
      </w:pPr>
      <w:r>
        <w:t>A Lei Geral das Universidades, aprovada p</w:t>
      </w:r>
      <w:r>
        <w:t>ela Assembleia Legislativa do Paraná em 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 foi</w:t>
      </w:r>
      <w:r>
        <w:rPr>
          <w:spacing w:val="-1"/>
        </w:rPr>
        <w:t xml:space="preserve"> </w:t>
      </w:r>
      <w:proofErr w:type="gramStart"/>
      <w:r>
        <w:t>implementada</w:t>
      </w:r>
      <w:proofErr w:type="gramEnd"/>
      <w:r>
        <w:rPr>
          <w:spacing w:val="-2"/>
        </w:rPr>
        <w:t xml:space="preserve"> </w:t>
      </w:r>
      <w:r>
        <w:t>com o propósito de estabelecer</w:t>
      </w:r>
      <w:r>
        <w:rPr>
          <w:spacing w:val="-1"/>
        </w:rPr>
        <w:t xml:space="preserve"> </w:t>
      </w:r>
      <w:r>
        <w:t>um parâmetro à forma</w:t>
      </w:r>
      <w:r>
        <w:rPr>
          <w:spacing w:val="-1"/>
        </w:rPr>
        <w:t xml:space="preserve"> </w:t>
      </w:r>
      <w:r>
        <w:t xml:space="preserve">de financiamento e contratação de pessoal nas Instituições Estaduais de Ensino Superior no </w:t>
      </w:r>
      <w:r>
        <w:rPr>
          <w:spacing w:val="-2"/>
        </w:rPr>
        <w:t>Paraná.</w:t>
      </w:r>
    </w:p>
    <w:p w:rsidR="00FB0D69" w:rsidRDefault="000D012F">
      <w:pPr>
        <w:pStyle w:val="Corpodetexto"/>
        <w:spacing w:line="360" w:lineRule="auto"/>
        <w:ind w:left="102" w:right="117" w:firstLine="851"/>
        <w:jc w:val="both"/>
      </w:pPr>
      <w:r>
        <w:t>Conforme a mensagem do governador Carlos Massa Ratinho Júnior, enviada ao presidente da Assembleia Legislativa do Paraná (ALEP) durante a aprovação do Projeto de Lei nº 728/202, o princípio norteador da proposta era:</w:t>
      </w:r>
    </w:p>
    <w:p w:rsidR="00FB0D69" w:rsidRDefault="00FB0D69">
      <w:pPr>
        <w:pStyle w:val="Corpodetexto"/>
        <w:spacing w:before="140"/>
      </w:pPr>
    </w:p>
    <w:p w:rsidR="00FB0D69" w:rsidRDefault="000D012F">
      <w:pPr>
        <w:ind w:left="2370" w:right="110"/>
        <w:jc w:val="both"/>
        <w:rPr>
          <w:sz w:val="20"/>
        </w:rPr>
      </w:pPr>
      <w:r>
        <w:rPr>
          <w:sz w:val="20"/>
        </w:rPr>
        <w:t>Criar uma padronização mínima obrigató</w:t>
      </w:r>
      <w:r>
        <w:rPr>
          <w:sz w:val="20"/>
        </w:rPr>
        <w:t>ria de gestão de pessoal, custeio e investimento entre todas as Universidades Estaduais, tendo como base o reforço da autonomia, a criação de novos instrumentos de gestão para possibilitar ganhos de eficiência, a pactuação de critérios públicos e transpare</w:t>
      </w:r>
      <w:r>
        <w:rPr>
          <w:sz w:val="20"/>
        </w:rPr>
        <w:t xml:space="preserve">ntes para a divisão orçamentária e a construção de parâmetros comuns para o Sistema de Ensino Superior do Estado. Por sua vez, o presente projeto é portador de significativa inovação institucional e foi inspirado em práticas testadas no sistema federal de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superior.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mesmo</w:t>
      </w:r>
      <w:r>
        <w:rPr>
          <w:spacing w:val="-3"/>
          <w:sz w:val="20"/>
        </w:rPr>
        <w:t xml:space="preserve"> </w:t>
      </w:r>
      <w:r>
        <w:rPr>
          <w:sz w:val="20"/>
        </w:rPr>
        <w:t>sentido,</w:t>
      </w:r>
      <w:r>
        <w:rPr>
          <w:spacing w:val="-4"/>
          <w:sz w:val="20"/>
        </w:rPr>
        <w:t xml:space="preserve"> </w:t>
      </w:r>
      <w:r>
        <w:rPr>
          <w:sz w:val="20"/>
        </w:rPr>
        <w:t>buscou-se,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fundamento</w:t>
      </w:r>
      <w:r>
        <w:rPr>
          <w:spacing w:val="-3"/>
          <w:sz w:val="20"/>
        </w:rPr>
        <w:t xml:space="preserve"> </w:t>
      </w:r>
      <w:r>
        <w:rPr>
          <w:sz w:val="20"/>
        </w:rPr>
        <w:t>em boas</w:t>
      </w:r>
      <w:r>
        <w:rPr>
          <w:spacing w:val="-5"/>
          <w:sz w:val="20"/>
        </w:rPr>
        <w:t xml:space="preserve"> </w:t>
      </w:r>
      <w:r>
        <w:rPr>
          <w:sz w:val="20"/>
        </w:rPr>
        <w:t>práticas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 gestão, o objetivo de criar um instrumento normativo capaz de atender aos preceitos de ganho de eficiência e economicidade, bem como posicionar as universidades paranaenses a </w:t>
      </w:r>
      <w:r>
        <w:rPr>
          <w:sz w:val="20"/>
        </w:rPr>
        <w:t>vanguarda da gestão dos recursos materiais e humanos. (RATINHO JUNIOR, 2021 apud Marino, Mandalozzo 2023.).</w:t>
      </w:r>
    </w:p>
    <w:p w:rsidR="00FB0D69" w:rsidRDefault="00FB0D69">
      <w:pPr>
        <w:pStyle w:val="Corpodetexto"/>
        <w:rPr>
          <w:sz w:val="20"/>
        </w:rPr>
      </w:pPr>
    </w:p>
    <w:p w:rsidR="00FB0D69" w:rsidRDefault="00FB0D69">
      <w:pPr>
        <w:pStyle w:val="Corpodetexto"/>
        <w:rPr>
          <w:sz w:val="20"/>
        </w:rPr>
      </w:pPr>
    </w:p>
    <w:p w:rsidR="00FB0D69" w:rsidRDefault="000D012F">
      <w:pPr>
        <w:pStyle w:val="Corpodetexto"/>
        <w:spacing w:line="360" w:lineRule="auto"/>
        <w:ind w:left="102" w:right="115" w:firstLine="851"/>
        <w:jc w:val="both"/>
      </w:pPr>
      <w:r>
        <w:t>É importante destacar que a movimentação no sentido da elaboração e discussão desse instrumento jurídico junto à comunidade acadêmica foi iniciada</w:t>
      </w:r>
      <w:r>
        <w:t xml:space="preserve"> em 2019 e contou com o apoio da Superintendência Geral de Ciência, Tecnologia e Ensino Superior (SETI), representado por Aldo Bona.</w:t>
      </w:r>
    </w:p>
    <w:p w:rsidR="00FB0D69" w:rsidRDefault="000D012F">
      <w:pPr>
        <w:pStyle w:val="Corpodetexto"/>
        <w:spacing w:before="1" w:line="360" w:lineRule="auto"/>
        <w:ind w:left="102" w:right="115" w:firstLine="851"/>
        <w:jc w:val="both"/>
      </w:pPr>
      <w:r>
        <w:t>Segundo Bona, 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LGU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elaborada por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equipe técnica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contava com agentes da SETI, pró-reitores de plane</w:t>
      </w:r>
      <w:r>
        <w:t>jamento e recursos humanos e professores do sistema estadual e federal. A tramitação até a aprovação do texto final, contou com a apresentação</w:t>
      </w:r>
      <w:r>
        <w:rPr>
          <w:spacing w:val="39"/>
        </w:rPr>
        <w:t xml:space="preserve"> </w:t>
      </w:r>
      <w:r>
        <w:t>inicial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três</w:t>
      </w:r>
      <w:r>
        <w:rPr>
          <w:spacing w:val="39"/>
        </w:rPr>
        <w:t xml:space="preserve"> </w:t>
      </w:r>
      <w:r>
        <w:t>minutas;</w:t>
      </w:r>
      <w:r>
        <w:rPr>
          <w:spacing w:val="39"/>
        </w:rPr>
        <w:t xml:space="preserve"> </w:t>
      </w:r>
      <w:r>
        <w:t>sendo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primeira</w:t>
      </w:r>
      <w:r>
        <w:rPr>
          <w:spacing w:val="38"/>
        </w:rPr>
        <w:t xml:space="preserve"> </w:t>
      </w:r>
      <w:r>
        <w:t>minuta</w:t>
      </w:r>
      <w:r>
        <w:rPr>
          <w:spacing w:val="39"/>
        </w:rPr>
        <w:t xml:space="preserve"> </w:t>
      </w:r>
      <w:r>
        <w:t>publicizada</w:t>
      </w:r>
      <w:r>
        <w:rPr>
          <w:spacing w:val="38"/>
        </w:rPr>
        <w:t xml:space="preserve"> </w:t>
      </w:r>
      <w:r>
        <w:t>aos</w:t>
      </w:r>
      <w:r>
        <w:rPr>
          <w:spacing w:val="42"/>
        </w:rPr>
        <w:t xml:space="preserve"> </w:t>
      </w:r>
      <w:r>
        <w:t>reitores</w:t>
      </w:r>
      <w:r>
        <w:rPr>
          <w:spacing w:val="42"/>
        </w:rPr>
        <w:t xml:space="preserve"> </w:t>
      </w:r>
      <w:proofErr w:type="gramStart"/>
      <w:r>
        <w:rPr>
          <w:spacing w:val="-5"/>
        </w:rPr>
        <w:t>das</w:t>
      </w:r>
      <w:proofErr w:type="gramEnd"/>
    </w:p>
    <w:p w:rsidR="00FB0D69" w:rsidRDefault="00FB0D69">
      <w:pPr>
        <w:spacing w:line="360" w:lineRule="auto"/>
        <w:jc w:val="both"/>
        <w:sectPr w:rsidR="00FB0D69">
          <w:headerReference w:type="even" r:id="rId12"/>
          <w:headerReference w:type="default" r:id="rId13"/>
          <w:footerReference w:type="default" r:id="rId14"/>
          <w:pgSz w:w="11910" w:h="16840"/>
          <w:pgMar w:top="2280" w:right="1020" w:bottom="1440" w:left="1600" w:header="274" w:footer="1241" w:gutter="0"/>
          <w:cols w:space="720"/>
        </w:sectPr>
      </w:pPr>
    </w:p>
    <w:p w:rsidR="00FB0D69" w:rsidRDefault="000D012F">
      <w:pPr>
        <w:pStyle w:val="Corpodetexto"/>
        <w:spacing w:before="89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9777090</wp:posOffset>
            </wp:positionV>
            <wp:extent cx="7529195" cy="87406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87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D69" w:rsidRDefault="000D012F">
      <w:pPr>
        <w:pStyle w:val="Corpodetexto"/>
        <w:spacing w:line="360" w:lineRule="auto"/>
        <w:ind w:left="102" w:right="116"/>
        <w:jc w:val="both"/>
      </w:pPr>
      <w:r>
        <w:t>IEES/PR (em reunião da APIESP) em 03 de junho de 2019, a segunda em 12 de agosto de 2019 e a terceira minuta que viria compor o texto do PL aprovado em dezembro de 2021.</w:t>
      </w:r>
    </w:p>
    <w:p w:rsidR="00FB0D69" w:rsidRDefault="000D012F">
      <w:pPr>
        <w:pStyle w:val="Corpodetexto"/>
        <w:spacing w:line="360" w:lineRule="auto"/>
        <w:ind w:left="102" w:right="111" w:firstLine="851"/>
        <w:jc w:val="both"/>
      </w:pPr>
      <w:r>
        <w:t xml:space="preserve">Com a pandemia, o processo de </w:t>
      </w:r>
      <w:proofErr w:type="gramStart"/>
      <w:r>
        <w:t>implementação</w:t>
      </w:r>
      <w:proofErr w:type="gramEnd"/>
      <w:r>
        <w:t xml:space="preserve"> da LGU ficou estagnado até o final de 2021</w:t>
      </w:r>
      <w:r>
        <w:t>. Contudo, em um movimento estratégico, o projeto voltou a tramitar em regime de urgência pouco antes do recesso parlamentar de fim de ano.</w:t>
      </w:r>
    </w:p>
    <w:p w:rsidR="00FB0D69" w:rsidRDefault="000D012F">
      <w:pPr>
        <w:pStyle w:val="Corpodetexto"/>
        <w:spacing w:line="360" w:lineRule="auto"/>
        <w:ind w:left="102" w:right="115" w:firstLine="851"/>
        <w:jc w:val="both"/>
      </w:pPr>
      <w:r>
        <w:t>Em um período de apenas 15 dias, o projeto foi aprovado. Um timing conveniente, considerando a impossibilidade de realizar maiores mobilizações, já que as restrições pandêmicas impediam protestos amplos.</w:t>
      </w:r>
    </w:p>
    <w:p w:rsidR="00FB0D69" w:rsidRDefault="000D012F">
      <w:pPr>
        <w:pStyle w:val="Corpodetexto"/>
        <w:spacing w:before="1" w:line="360" w:lineRule="auto"/>
        <w:ind w:left="102" w:right="116" w:firstLine="851"/>
        <w:jc w:val="both"/>
      </w:pPr>
      <w:r>
        <w:t xml:space="preserve">O texto final aprovado estabelece diversos aspectos </w:t>
      </w:r>
      <w:r>
        <w:t>que trazem mudanças substanciais na dinâmica das IESS/PR.</w:t>
      </w:r>
    </w:p>
    <w:p w:rsidR="00FB0D69" w:rsidRDefault="00FB0D69">
      <w:pPr>
        <w:pStyle w:val="Corpodetexto"/>
        <w:spacing w:before="138"/>
      </w:pPr>
    </w:p>
    <w:p w:rsidR="00FB0D69" w:rsidRDefault="000D012F">
      <w:pPr>
        <w:ind w:left="2370" w:right="108"/>
        <w:jc w:val="both"/>
        <w:rPr>
          <w:sz w:val="20"/>
        </w:rPr>
      </w:pPr>
      <w:r>
        <w:rPr>
          <w:b/>
          <w:sz w:val="20"/>
        </w:rPr>
        <w:t>Art. 1º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Esta Lei Geral das Universidades (LGU) dispõe sobre parâmetros para o financiamento e a distribuição de recursos entre as Universidades Estaduais do Paraná, fixa regramento para pagamento d</w:t>
      </w:r>
      <w:r>
        <w:rPr>
          <w:sz w:val="20"/>
        </w:rPr>
        <w:t xml:space="preserve">e pessoal e estabelece critérios para a gestão universitária, com base em sua autonomia constitucional (PARANÁ, 2021, </w:t>
      </w:r>
      <w:r>
        <w:rPr>
          <w:spacing w:val="-4"/>
          <w:sz w:val="20"/>
        </w:rPr>
        <w:t>p.2</w:t>
      </w:r>
      <w:proofErr w:type="gramStart"/>
      <w:r>
        <w:rPr>
          <w:spacing w:val="-4"/>
          <w:sz w:val="20"/>
        </w:rPr>
        <w:t>)</w:t>
      </w:r>
      <w:proofErr w:type="gramEnd"/>
    </w:p>
    <w:p w:rsidR="00FB0D69" w:rsidRDefault="000D012F">
      <w:pPr>
        <w:pStyle w:val="Corpodetexto"/>
        <w:spacing w:before="229" w:line="360" w:lineRule="auto"/>
        <w:ind w:left="102" w:right="114" w:firstLine="851"/>
        <w:jc w:val="both"/>
      </w:pPr>
      <w:r>
        <w:t>Superficialmente, a lei pode aparentar oferecer boas soluções, proporcionando uma impressão positiva a uma leitura desatenta. No enta</w:t>
      </w:r>
      <w:r>
        <w:t>nto, uma análise mais crítica revela diversas questões que exigem um exame mais minucioso e fundamentado. A crítica nesse artigo se baseia em alguns questionamentos: Como as medidas propostas serão implantadas? Quais serão os impactos dessas medidas em lon</w:t>
      </w:r>
      <w:r>
        <w:t>go prazo? E, principalmente, por que essas propostas foram feitas especificamente neste momento?</w:t>
      </w:r>
    </w:p>
    <w:p w:rsidR="00FB0D69" w:rsidRDefault="000D012F">
      <w:pPr>
        <w:pStyle w:val="Corpodetexto"/>
        <w:spacing w:line="360" w:lineRule="auto"/>
        <w:ind w:left="102" w:right="114" w:firstLine="851"/>
        <w:jc w:val="both"/>
      </w:pPr>
      <w:r>
        <w:t>Primeiramente, é crucial entender como a LGU se estrutura. A lei apresenta uma planificação orçamentária complexa, utilizando diversas fórmulas matemáticas que</w:t>
      </w:r>
      <w:r>
        <w:t xml:space="preserve">, embora tecnicamente compreensíveis, baseiam-se em uma infinidade de dados que dificulta seu entendimento, ficando </w:t>
      </w:r>
      <w:proofErr w:type="gramStart"/>
      <w:r>
        <w:t>à</w:t>
      </w:r>
      <w:proofErr w:type="gramEnd"/>
      <w:r>
        <w:t xml:space="preserve"> cargo de especialistas no assunto.</w:t>
      </w:r>
    </w:p>
    <w:p w:rsidR="00FB0D69" w:rsidRDefault="000D012F">
      <w:pPr>
        <w:pStyle w:val="Corpodetexto"/>
        <w:spacing w:before="1" w:line="360" w:lineRule="auto"/>
        <w:ind w:left="102" w:right="112" w:firstLine="851"/>
        <w:jc w:val="both"/>
      </w:pPr>
      <w:r>
        <w:t>Tal complexidade dificulta a transparência e a compreensão pública. A verdadeira dificuldade em relação</w:t>
      </w:r>
      <w:r>
        <w:t xml:space="preserve"> ao cálculo</w:t>
      </w:r>
      <w:hyperlink w:anchor="_bookmark1" w:history="1">
        <w:proofErr w:type="gramStart"/>
        <w:r>
          <w:rPr>
            <w:vertAlign w:val="superscript"/>
          </w:rPr>
          <w:t>2</w:t>
        </w:r>
        <w:proofErr w:type="gramEnd"/>
      </w:hyperlink>
      <w:r>
        <w:t xml:space="preserve"> da LGU está no acesso às informações necessárias para realizá-lo.</w:t>
      </w:r>
      <w:r>
        <w:rPr>
          <w:spacing w:val="18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outras</w:t>
      </w:r>
      <w:r>
        <w:rPr>
          <w:spacing w:val="23"/>
        </w:rPr>
        <w:t xml:space="preserve"> </w:t>
      </w:r>
      <w:r>
        <w:t>palavras,</w:t>
      </w:r>
      <w:r>
        <w:rPr>
          <w:spacing w:val="20"/>
        </w:rPr>
        <w:t xml:space="preserve"> </w:t>
      </w:r>
      <w:r>
        <w:t>trata-se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tarefa</w:t>
      </w:r>
      <w:r>
        <w:rPr>
          <w:spacing w:val="21"/>
        </w:rPr>
        <w:t xml:space="preserve"> </w:t>
      </w:r>
      <w:r>
        <w:t>um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complexa,</w:t>
      </w:r>
      <w:r>
        <w:rPr>
          <w:spacing w:val="20"/>
        </w:rPr>
        <w:t xml:space="preserve"> </w:t>
      </w:r>
      <w:r>
        <w:t>onde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dificuldade</w:t>
      </w:r>
      <w:r>
        <w:rPr>
          <w:spacing w:val="19"/>
        </w:rPr>
        <w:t xml:space="preserve"> </w:t>
      </w:r>
      <w:proofErr w:type="gramStart"/>
      <w:r>
        <w:rPr>
          <w:spacing w:val="-5"/>
        </w:rPr>
        <w:t>não</w:t>
      </w:r>
      <w:proofErr w:type="gramEnd"/>
    </w:p>
    <w:p w:rsidR="00FB0D69" w:rsidRDefault="000D012F">
      <w:pPr>
        <w:pStyle w:val="Corpodetexto"/>
        <w:spacing w:before="7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208930</wp:posOffset>
                </wp:positionV>
                <wp:extent cx="1829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6.451225pt;width:144.020pt;height:.48004pt;mso-position-horizontal-relative:page;mso-position-vertical-relative:paragraph;z-index:-15727104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B0D69" w:rsidRDefault="000D012F">
      <w:pPr>
        <w:spacing w:before="80"/>
        <w:ind w:left="102" w:right="107"/>
        <w:jc w:val="both"/>
        <w:rPr>
          <w:sz w:val="18"/>
        </w:rPr>
      </w:pPr>
      <w:bookmarkStart w:id="2" w:name="_bookmark1"/>
      <w:bookmarkEnd w:id="2"/>
      <w:proofErr w:type="gramStart"/>
      <w:r>
        <w:rPr>
          <w:position w:val="6"/>
          <w:sz w:val="12"/>
        </w:rPr>
        <w:t>2</w:t>
      </w:r>
      <w:proofErr w:type="gramEnd"/>
      <w:r>
        <w:rPr>
          <w:spacing w:val="19"/>
          <w:position w:val="6"/>
          <w:sz w:val="12"/>
        </w:rPr>
        <w:t xml:space="preserve"> </w:t>
      </w:r>
      <w:r>
        <w:rPr>
          <w:sz w:val="18"/>
        </w:rPr>
        <w:t>A legenda para o</w:t>
      </w:r>
      <w:r>
        <w:rPr>
          <w:spacing w:val="5"/>
          <w:sz w:val="18"/>
        </w:rPr>
        <w:t xml:space="preserve"> </w:t>
      </w:r>
      <w:r>
        <w:rPr>
          <w:sz w:val="18"/>
        </w:rPr>
        <w:t>cálculo orçamentário</w:t>
      </w:r>
      <w:r>
        <w:rPr>
          <w:spacing w:val="5"/>
          <w:sz w:val="18"/>
        </w:rPr>
        <w:t xml:space="preserve"> </w:t>
      </w:r>
      <w:r>
        <w:rPr>
          <w:sz w:val="18"/>
        </w:rPr>
        <w:t>é descrita da seguinte forma no</w:t>
      </w:r>
      <w:r>
        <w:rPr>
          <w:spacing w:val="5"/>
          <w:sz w:val="18"/>
        </w:rPr>
        <w:t xml:space="preserve"> </w:t>
      </w:r>
      <w:r>
        <w:rPr>
          <w:sz w:val="18"/>
        </w:rPr>
        <w:t>anexo</w:t>
      </w:r>
      <w:r>
        <w:rPr>
          <w:spacing w:val="5"/>
          <w:sz w:val="18"/>
        </w:rPr>
        <w:t xml:space="preserve"> </w:t>
      </w:r>
      <w:r>
        <w:rPr>
          <w:sz w:val="18"/>
        </w:rPr>
        <w:t>I da lei: TODC elevado</w:t>
      </w:r>
      <w:r>
        <w:rPr>
          <w:spacing w:val="5"/>
          <w:sz w:val="18"/>
        </w:rPr>
        <w:t xml:space="preserve"> </w:t>
      </w:r>
      <w:r>
        <w:rPr>
          <w:sz w:val="18"/>
        </w:rPr>
        <w:t>a J = (TAE elevado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J x VAE) + (TTTE elevado a J x VTTE). J = universidade; TODC’ = total de recursos de ODC de cada IEES; TAEJ = total</w:t>
      </w:r>
      <w:r>
        <w:rPr>
          <w:spacing w:val="40"/>
          <w:sz w:val="18"/>
        </w:rPr>
        <w:t xml:space="preserve"> </w:t>
      </w:r>
      <w:r>
        <w:rPr>
          <w:sz w:val="18"/>
        </w:rPr>
        <w:t>de alunos equivalentes da IEES; VAE = valor anual do aluno</w:t>
      </w:r>
      <w:r>
        <w:rPr>
          <w:sz w:val="18"/>
        </w:rPr>
        <w:t xml:space="preserve"> equivalente que tratará o artigo conforme o § 2° do Art. 10</w:t>
      </w:r>
      <w:r>
        <w:rPr>
          <w:spacing w:val="40"/>
          <w:sz w:val="18"/>
        </w:rPr>
        <w:t xml:space="preserve"> </w:t>
      </w:r>
      <w:r>
        <w:rPr>
          <w:sz w:val="18"/>
        </w:rPr>
        <w:t>desta Lei; TTTE’ = total de trabalhadores terceirizados equivalentes da IEES; VTTE = valor anual do trabalhador</w:t>
      </w:r>
      <w:r>
        <w:rPr>
          <w:spacing w:val="80"/>
          <w:sz w:val="18"/>
        </w:rPr>
        <w:t xml:space="preserve"> </w:t>
      </w:r>
      <w:r>
        <w:rPr>
          <w:sz w:val="18"/>
        </w:rPr>
        <w:t>terceirizado equivalente que tratará o artigo conforme o § 2° do Art. 10 da Lei.</w:t>
      </w:r>
    </w:p>
    <w:p w:rsidR="00FB0D69" w:rsidRDefault="00FB0D69">
      <w:pPr>
        <w:jc w:val="both"/>
        <w:rPr>
          <w:sz w:val="18"/>
        </w:rPr>
        <w:sectPr w:rsidR="00FB0D69">
          <w:footerReference w:type="even" r:id="rId15"/>
          <w:pgSz w:w="11910" w:h="16840"/>
          <w:pgMar w:top="2280" w:right="1020" w:bottom="0" w:left="1600" w:header="0" w:footer="0" w:gutter="0"/>
          <w:cols w:space="720"/>
        </w:sectPr>
      </w:pPr>
    </w:p>
    <w:p w:rsidR="00FB0D69" w:rsidRDefault="00FB0D69">
      <w:pPr>
        <w:pStyle w:val="Corpodetexto"/>
        <w:spacing w:before="89"/>
      </w:pPr>
    </w:p>
    <w:p w:rsidR="00FB0D69" w:rsidRDefault="000D012F">
      <w:pPr>
        <w:pStyle w:val="Corpodetexto"/>
        <w:spacing w:line="360" w:lineRule="auto"/>
        <w:ind w:left="102" w:right="115"/>
        <w:jc w:val="both"/>
      </w:pPr>
      <w:proofErr w:type="gramStart"/>
      <w:r>
        <w:t>está</w:t>
      </w:r>
      <w:proofErr w:type="gramEnd"/>
      <w:r>
        <w:t xml:space="preserve"> na fórmula em si, mas, sim, na obtenção dos dados necessários para realização do</w:t>
      </w:r>
      <w:r>
        <w:rPr>
          <w:spacing w:val="40"/>
        </w:rPr>
        <w:t xml:space="preserve"> </w:t>
      </w:r>
      <w:r>
        <w:t>cálculo. Isso, de certo modo, constitui-se em obstáculos para que pessoas de fora da gestão</w:t>
      </w:r>
      <w:proofErr w:type="gramStart"/>
      <w:r>
        <w:t>, averiguem</w:t>
      </w:r>
      <w:proofErr w:type="gramEnd"/>
      <w:r>
        <w:t xml:space="preserve"> o financiamento.</w:t>
      </w:r>
    </w:p>
    <w:p w:rsidR="00FB0D69" w:rsidRDefault="000D012F">
      <w:pPr>
        <w:pStyle w:val="Corpodetexto"/>
        <w:spacing w:line="360" w:lineRule="auto"/>
        <w:ind w:left="102" w:right="107" w:firstLine="851"/>
        <w:jc w:val="both"/>
      </w:pPr>
      <w:r>
        <w:t>Em uma reunião realizada em 2022 na Universidade Estadual do Paraná-</w:t>
      </w:r>
      <w:r>
        <w:rPr>
          <w:spacing w:val="40"/>
        </w:rPr>
        <w:t xml:space="preserve"> </w:t>
      </w:r>
      <w:r>
        <w:t xml:space="preserve">UNESPAR/ </w:t>
      </w:r>
      <w:r>
        <w:rPr>
          <w:i/>
        </w:rPr>
        <w:t xml:space="preserve">Campus </w:t>
      </w:r>
      <w:r>
        <w:t>Apucarana, promovida pela Frente Paranaense</w:t>
      </w:r>
      <w:hyperlink w:anchor="_bookmark2" w:history="1">
        <w:proofErr w:type="gramStart"/>
        <w:r>
          <w:rPr>
            <w:vertAlign w:val="superscript"/>
          </w:rPr>
          <w:t>3</w:t>
        </w:r>
        <w:proofErr w:type="gramEnd"/>
      </w:hyperlink>
      <w:r>
        <w:t xml:space="preserve"> pela Revogação da</w:t>
      </w:r>
      <w:r>
        <w:rPr>
          <w:spacing w:val="40"/>
        </w:rPr>
        <w:t xml:space="preserve"> </w:t>
      </w:r>
      <w:r>
        <w:t>LGU, um dos professores vinculados ao Centro de Ciências Sociais Aplicadas - C</w:t>
      </w:r>
      <w:r>
        <w:t>CSA produziu um material onde sinaliza as variáveis: total de alunos equivalentes- TAE e total de trabalhadores terceirizados equivalentes-TTTE como centrais para essas fórmulas.</w:t>
      </w:r>
    </w:p>
    <w:p w:rsidR="00FB0D69" w:rsidRDefault="000D012F">
      <w:pPr>
        <w:pStyle w:val="Corpodetexto"/>
        <w:spacing w:before="1" w:line="360" w:lineRule="auto"/>
        <w:ind w:left="102" w:right="115" w:firstLine="911"/>
        <w:jc w:val="both"/>
      </w:pPr>
      <w:r>
        <w:t>Não é o objetivo aqui realizar esse cálculo, mas, levantar alguns questioname</w:t>
      </w:r>
      <w:r>
        <w:t>ntos. Por exemplo, por que o cálculo tem como fator central estabelecido trabalhadores terceirizados equivalentes? Em longo prazo, essa questão seria um empecilho para a efetivação de trabalhadores?</w:t>
      </w:r>
    </w:p>
    <w:p w:rsidR="00FB0D69" w:rsidRDefault="000D012F">
      <w:pPr>
        <w:pStyle w:val="Corpodetexto"/>
        <w:spacing w:line="360" w:lineRule="auto"/>
        <w:ind w:left="102" w:right="116" w:firstLine="851"/>
        <w:jc w:val="both"/>
      </w:pPr>
      <w:r>
        <w:t>Segundo o cálculo realizado pelo professor, referente a u</w:t>
      </w:r>
      <w:r>
        <w:t>m dos cursos ofertados na UNESPAR Apucarana, haveria, sim, uma melhora significativa, aumentando o número de professores do colegiado e criando um piso estrutural, o que definitivamente é positivo. No entanto, esse piso se apresenta ao mesmo tempo como tet</w:t>
      </w:r>
      <w:r>
        <w:t xml:space="preserve">o. Ou seja, o nivelamento para os cursos é excelente, especialmente os cursos que estão começando a </w:t>
      </w:r>
      <w:proofErr w:type="gramStart"/>
      <w:r>
        <w:t>ser</w:t>
      </w:r>
      <w:proofErr w:type="gramEnd"/>
      <w:r>
        <w:t xml:space="preserve"> implantados nas IEEs, e/ou os cursos que não tem um corpo docente completo, mas, para os cursos mais consolidados, isso representaria em um retrocesso, </w:t>
      </w:r>
      <w:r>
        <w:t>com a estagnação de qualquer perspectiva de avanços.</w:t>
      </w:r>
    </w:p>
    <w:p w:rsidR="00FB0D69" w:rsidRDefault="000D012F">
      <w:pPr>
        <w:pStyle w:val="Corpodetexto"/>
        <w:spacing w:line="274" w:lineRule="exact"/>
        <w:ind w:left="954"/>
        <w:jc w:val="both"/>
      </w:pPr>
      <w:r>
        <w:t>Outra</w:t>
      </w:r>
      <w:r>
        <w:rPr>
          <w:spacing w:val="-4"/>
        </w:rPr>
        <w:t xml:space="preserve"> </w:t>
      </w:r>
      <w:r>
        <w:t>questão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apresenta é</w:t>
      </w:r>
      <w:r>
        <w:rPr>
          <w:spacing w:val="-2"/>
        </w:rPr>
        <w:t xml:space="preserve"> </w:t>
      </w:r>
      <w:r>
        <w:t xml:space="preserve">o quarto inciso do décimo </w:t>
      </w:r>
      <w:r>
        <w:rPr>
          <w:spacing w:val="-2"/>
        </w:rPr>
        <w:t>artigo:</w:t>
      </w:r>
    </w:p>
    <w:p w:rsidR="00FB0D69" w:rsidRDefault="00FB0D69">
      <w:pPr>
        <w:pStyle w:val="Corpodetexto"/>
        <w:spacing w:before="104"/>
      </w:pPr>
    </w:p>
    <w:p w:rsidR="00FB0D69" w:rsidRDefault="000D012F">
      <w:pPr>
        <w:spacing w:before="1"/>
        <w:ind w:left="2370" w:right="115"/>
        <w:jc w:val="both"/>
        <w:rPr>
          <w:sz w:val="20"/>
        </w:rPr>
      </w:pPr>
      <w:r>
        <w:rPr>
          <w:b/>
          <w:sz w:val="20"/>
        </w:rPr>
        <w:t xml:space="preserve">Art. 10. </w:t>
      </w:r>
      <w:r>
        <w:rPr>
          <w:sz w:val="20"/>
        </w:rPr>
        <w:t xml:space="preserve">Na elaboração das propostas orçamentárias das Universidades Públicas Estaduais, a previsão de recursos necessários ao pagamento de despesas de custeio das atividades de ensino, pesquisa, extensão e administração observará o número de alunos equivalentes e </w:t>
      </w:r>
      <w:r>
        <w:rPr>
          <w:sz w:val="20"/>
        </w:rPr>
        <w:t>número de trabalhadores terceirizados equivalentes por Universidade (PARANÁ, 2021, p. 5</w:t>
      </w:r>
      <w:proofErr w:type="gramStart"/>
      <w:r>
        <w:rPr>
          <w:sz w:val="20"/>
        </w:rPr>
        <w:t>)</w:t>
      </w:r>
      <w:proofErr w:type="gramEnd"/>
    </w:p>
    <w:p w:rsidR="00FB0D69" w:rsidRDefault="00FB0D69">
      <w:pPr>
        <w:pStyle w:val="Corpodetexto"/>
        <w:spacing w:before="8"/>
        <w:rPr>
          <w:sz w:val="20"/>
        </w:rPr>
      </w:pPr>
    </w:p>
    <w:p w:rsidR="00FB0D69" w:rsidRDefault="000D012F">
      <w:pPr>
        <w:pStyle w:val="Corpodetexto"/>
        <w:spacing w:before="1" w:line="360" w:lineRule="auto"/>
        <w:ind w:left="102" w:right="107" w:firstLine="851"/>
        <w:jc w:val="both"/>
      </w:pPr>
      <w:r>
        <w:t>O artigo especifica que a transição para os novos valores será gradual, ajustando-se em 25% a cada ano até atingir os valores completos no quarto ano. Além disso, a r</w:t>
      </w:r>
      <w:r>
        <w:t>evisão</w:t>
      </w:r>
      <w:r>
        <w:rPr>
          <w:spacing w:val="40"/>
        </w:rPr>
        <w:t xml:space="preserve"> </w:t>
      </w:r>
      <w:r>
        <w:t>anual</w:t>
      </w:r>
      <w:r>
        <w:rPr>
          <w:spacing w:val="53"/>
        </w:rPr>
        <w:t xml:space="preserve"> </w:t>
      </w:r>
      <w:r>
        <w:t>dos</w:t>
      </w:r>
      <w:r>
        <w:rPr>
          <w:spacing w:val="54"/>
        </w:rPr>
        <w:t xml:space="preserve"> </w:t>
      </w:r>
      <w:r>
        <w:t>valores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alunos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trabalhadores</w:t>
      </w:r>
      <w:r>
        <w:rPr>
          <w:spacing w:val="53"/>
        </w:rPr>
        <w:t xml:space="preserve"> </w:t>
      </w:r>
      <w:r>
        <w:t>terceirizados</w:t>
      </w:r>
      <w:r>
        <w:rPr>
          <w:spacing w:val="54"/>
        </w:rPr>
        <w:t xml:space="preserve"> </w:t>
      </w:r>
      <w:r>
        <w:t>equivalentes,</w:t>
      </w:r>
      <w:r>
        <w:rPr>
          <w:spacing w:val="55"/>
        </w:rPr>
        <w:t xml:space="preserve"> </w:t>
      </w:r>
      <w:r>
        <w:t>conforme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§</w:t>
      </w:r>
      <w:r>
        <w:rPr>
          <w:spacing w:val="53"/>
        </w:rPr>
        <w:t xml:space="preserve"> </w:t>
      </w:r>
      <w:r>
        <w:rPr>
          <w:spacing w:val="-5"/>
        </w:rPr>
        <w:t>5º,</w:t>
      </w:r>
    </w:p>
    <w:p w:rsidR="00FB0D69" w:rsidRDefault="000D012F">
      <w:pPr>
        <w:pStyle w:val="Corpodetexto"/>
        <w:spacing w:before="7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165853</wp:posOffset>
                </wp:positionV>
                <wp:extent cx="182943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3.05931pt;width:144.020pt;height:.48004pt;mso-position-horizontal-relative:page;mso-position-vertical-relative:paragraph;z-index:-1572608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B0D69" w:rsidRDefault="000D012F">
      <w:pPr>
        <w:spacing w:before="80"/>
        <w:ind w:left="102"/>
        <w:rPr>
          <w:sz w:val="18"/>
        </w:rPr>
      </w:pPr>
      <w:bookmarkStart w:id="3" w:name="_bookmark2"/>
      <w:bookmarkEnd w:id="3"/>
      <w:proofErr w:type="gramStart"/>
      <w:r>
        <w:rPr>
          <w:position w:val="6"/>
          <w:sz w:val="12"/>
        </w:rPr>
        <w:t>3</w:t>
      </w:r>
      <w:proofErr w:type="gramEnd"/>
      <w:r>
        <w:rPr>
          <w:spacing w:val="24"/>
          <w:position w:val="6"/>
          <w:sz w:val="12"/>
        </w:rPr>
        <w:t xml:space="preserve"> </w:t>
      </w:r>
      <w:r>
        <w:rPr>
          <w:sz w:val="18"/>
        </w:rPr>
        <w:t>A Frente é um movimento organizado que denuncia a LGU. A frente é composta por agentes universitários, professores e estudantes das sete Instituições Estadu</w:t>
      </w:r>
      <w:r>
        <w:rPr>
          <w:sz w:val="18"/>
        </w:rPr>
        <w:t>ais (UEL, UEM, UNESPAR, UEPG, Unicentro, Unioeste e UENP).</w:t>
      </w:r>
    </w:p>
    <w:p w:rsidR="00FB0D69" w:rsidRDefault="00FB0D69">
      <w:pPr>
        <w:rPr>
          <w:sz w:val="18"/>
        </w:rPr>
        <w:sectPr w:rsidR="00FB0D69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2280" w:right="1020" w:bottom="1440" w:left="1600" w:header="274" w:footer="1241" w:gutter="0"/>
          <w:cols w:space="720"/>
        </w:sectPr>
      </w:pPr>
    </w:p>
    <w:p w:rsidR="00FB0D69" w:rsidRDefault="00FB0D69">
      <w:pPr>
        <w:pStyle w:val="Corpodetexto"/>
        <w:spacing w:before="89"/>
      </w:pPr>
    </w:p>
    <w:p w:rsidR="00FB0D69" w:rsidRDefault="000D012F">
      <w:pPr>
        <w:pStyle w:val="Corpodetexto"/>
        <w:spacing w:line="360" w:lineRule="auto"/>
        <w:ind w:left="102" w:right="118"/>
        <w:jc w:val="both"/>
      </w:pPr>
      <w:proofErr w:type="gramStart"/>
      <w:r>
        <w:t>dependerá</w:t>
      </w:r>
      <w:proofErr w:type="gramEnd"/>
      <w:r>
        <w:t xml:space="preserve"> da variação da Receita Tributária Bruta do Estado do Paraná. No entanto, essa revisão está sujeita a um processo burocrático complexo, que envolve a revisão e aprovação</w:t>
      </w:r>
      <w:r>
        <w:rPr>
          <w:spacing w:val="40"/>
        </w:rPr>
        <w:t xml:space="preserve"> </w:t>
      </w:r>
      <w:r>
        <w:t>de várias autoridades: um decreto governamental e a análise e aprovação das S</w:t>
      </w:r>
      <w:r>
        <w:t xml:space="preserve">ecretarias </w:t>
      </w:r>
      <w:r>
        <w:rPr>
          <w:spacing w:val="-2"/>
        </w:rPr>
        <w:t>responsáveis.</w:t>
      </w:r>
    </w:p>
    <w:p w:rsidR="00FB0D69" w:rsidRDefault="000D012F">
      <w:pPr>
        <w:pStyle w:val="Corpodetexto"/>
        <w:spacing w:line="360" w:lineRule="auto"/>
        <w:ind w:left="102" w:right="114" w:firstLine="911"/>
        <w:jc w:val="both"/>
      </w:pPr>
      <w:r>
        <w:t xml:space="preserve">Esse processo pode ser problemático, pois depende das boas inclinações de um governo que tem demonstrado uma crescente desvalorização das universidades e seus </w:t>
      </w:r>
      <w:proofErr w:type="gramStart"/>
      <w:r>
        <w:rPr>
          <w:spacing w:val="-2"/>
        </w:rPr>
        <w:t>trabalhadores</w:t>
      </w:r>
      <w:proofErr w:type="gramEnd"/>
    </w:p>
    <w:p w:rsidR="00FB0D69" w:rsidRDefault="000D012F">
      <w:pPr>
        <w:pStyle w:val="Corpodetexto"/>
        <w:spacing w:line="360" w:lineRule="auto"/>
        <w:ind w:left="102" w:right="114" w:firstLine="851"/>
        <w:jc w:val="right"/>
      </w:pPr>
      <w:r>
        <w:t>O</w:t>
      </w:r>
      <w:r>
        <w:rPr>
          <w:spacing w:val="66"/>
        </w:rPr>
        <w:t xml:space="preserve"> </w:t>
      </w:r>
      <w:r>
        <w:t>Art.</w:t>
      </w:r>
      <w:r>
        <w:rPr>
          <w:spacing w:val="67"/>
        </w:rPr>
        <w:t xml:space="preserve"> </w:t>
      </w:r>
      <w:r>
        <w:t>10</w:t>
      </w:r>
      <w:r>
        <w:rPr>
          <w:spacing w:val="67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LGU</w:t>
      </w:r>
      <w:r>
        <w:rPr>
          <w:spacing w:val="66"/>
        </w:rPr>
        <w:t xml:space="preserve"> </w:t>
      </w:r>
      <w:r>
        <w:t>estabelece</w:t>
      </w:r>
      <w:r>
        <w:rPr>
          <w:spacing w:val="66"/>
        </w:rPr>
        <w:t xml:space="preserve"> </w:t>
      </w:r>
      <w:r>
        <w:t>uma</w:t>
      </w:r>
      <w:r>
        <w:rPr>
          <w:spacing w:val="69"/>
        </w:rPr>
        <w:t xml:space="preserve"> </w:t>
      </w:r>
      <w:r>
        <w:t>estrutura</w:t>
      </w:r>
      <w:r>
        <w:rPr>
          <w:spacing w:val="70"/>
        </w:rPr>
        <w:t xml:space="preserve"> </w:t>
      </w:r>
      <w:r>
        <w:t>para</w:t>
      </w:r>
      <w:r>
        <w:rPr>
          <w:spacing w:val="68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previsão</w:t>
      </w:r>
      <w:r>
        <w:rPr>
          <w:spacing w:val="67"/>
        </w:rPr>
        <w:t xml:space="preserve"> </w:t>
      </w:r>
      <w:r>
        <w:t>orçamentária</w:t>
      </w:r>
      <w:r>
        <w:rPr>
          <w:spacing w:val="66"/>
        </w:rPr>
        <w:t xml:space="preserve"> </w:t>
      </w:r>
      <w:r>
        <w:t>das universidades</w:t>
      </w:r>
      <w:r>
        <w:rPr>
          <w:spacing w:val="80"/>
        </w:rPr>
        <w:t xml:space="preserve"> </w:t>
      </w:r>
      <w:r>
        <w:t>baseada</w:t>
      </w:r>
      <w:r>
        <w:rPr>
          <w:spacing w:val="80"/>
        </w:rPr>
        <w:t xml:space="preserve"> </w:t>
      </w:r>
      <w:r>
        <w:t>nos</w:t>
      </w:r>
      <w:r>
        <w:rPr>
          <w:spacing w:val="80"/>
        </w:rPr>
        <w:t xml:space="preserve"> </w:t>
      </w:r>
      <w:r>
        <w:t>alunos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trabalhadores</w:t>
      </w:r>
      <w:r>
        <w:rPr>
          <w:spacing w:val="80"/>
        </w:rPr>
        <w:t xml:space="preserve"> </w:t>
      </w:r>
      <w:r>
        <w:t>terceirizados</w:t>
      </w:r>
      <w:r>
        <w:rPr>
          <w:spacing w:val="80"/>
        </w:rPr>
        <w:t xml:space="preserve"> </w:t>
      </w:r>
      <w:r>
        <w:t>equivalentes,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um processo de ajuste gradual dos valores. No entanto, ele não aborda explicitamente a correção de</w:t>
      </w:r>
      <w:r>
        <w:rPr>
          <w:spacing w:val="23"/>
        </w:rPr>
        <w:t xml:space="preserve"> </w:t>
      </w:r>
      <w:r>
        <w:t>outros</w:t>
      </w:r>
      <w:r>
        <w:rPr>
          <w:spacing w:val="24"/>
        </w:rPr>
        <w:t xml:space="preserve"> </w:t>
      </w:r>
      <w:r>
        <w:t>custos</w:t>
      </w:r>
      <w:r>
        <w:rPr>
          <w:spacing w:val="24"/>
        </w:rPr>
        <w:t xml:space="preserve"> </w:t>
      </w:r>
      <w:r>
        <w:t>operacionais.</w:t>
      </w:r>
      <w:r>
        <w:rPr>
          <w:spacing w:val="24"/>
        </w:rPr>
        <w:t xml:space="preserve"> </w:t>
      </w:r>
      <w:r>
        <w:t>Portanto,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revisão</w:t>
      </w:r>
      <w:r>
        <w:rPr>
          <w:spacing w:val="24"/>
        </w:rPr>
        <w:t xml:space="preserve"> </w:t>
      </w:r>
      <w:r>
        <w:t>anual</w:t>
      </w:r>
      <w:r>
        <w:rPr>
          <w:spacing w:val="24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t>v</w:t>
      </w:r>
      <w:r>
        <w:t>alores</w:t>
      </w:r>
      <w:r>
        <w:rPr>
          <w:spacing w:val="24"/>
        </w:rPr>
        <w:t xml:space="preserve"> </w:t>
      </w:r>
      <w:r>
        <w:t>pode</w:t>
      </w:r>
      <w:r>
        <w:rPr>
          <w:spacing w:val="23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suficiente para</w:t>
      </w:r>
      <w:r>
        <w:rPr>
          <w:spacing w:val="-6"/>
        </w:rPr>
        <w:t xml:space="preserve"> </w:t>
      </w:r>
      <w:r>
        <w:t>compensar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fatores</w:t>
      </w:r>
      <w:r>
        <w:rPr>
          <w:spacing w:val="-4"/>
        </w:rPr>
        <w:t xml:space="preserve"> </w:t>
      </w:r>
      <w:r>
        <w:t>inflacionários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afetam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universidades. Em</w:t>
      </w:r>
      <w:r>
        <w:rPr>
          <w:spacing w:val="40"/>
        </w:rPr>
        <w:t xml:space="preserve"> </w:t>
      </w:r>
      <w:r>
        <w:t>longo</w:t>
      </w:r>
      <w:r>
        <w:rPr>
          <w:spacing w:val="40"/>
        </w:rPr>
        <w:t xml:space="preserve"> </w:t>
      </w:r>
      <w:r>
        <w:t>prazo,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LGU</w:t>
      </w:r>
      <w:r>
        <w:rPr>
          <w:spacing w:val="40"/>
        </w:rPr>
        <w:t xml:space="preserve"> </w:t>
      </w:r>
      <w:r>
        <w:t>pode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garantir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adequação</w:t>
      </w:r>
      <w:r>
        <w:rPr>
          <w:spacing w:val="40"/>
        </w:rPr>
        <w:t xml:space="preserve"> </w:t>
      </w:r>
      <w:r>
        <w:t>completa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custos operacionais das instituições, o que pode causar um déficit orçamentário e comprometer sua qualidade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sustentabilidade</w:t>
      </w:r>
      <w:r>
        <w:rPr>
          <w:spacing w:val="33"/>
        </w:rPr>
        <w:t xml:space="preserve"> </w:t>
      </w:r>
      <w:r>
        <w:t>financeira.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falta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uma</w:t>
      </w:r>
      <w:r>
        <w:rPr>
          <w:spacing w:val="33"/>
        </w:rPr>
        <w:t xml:space="preserve"> </w:t>
      </w:r>
      <w:r>
        <w:t>adequação</w:t>
      </w:r>
      <w:r>
        <w:rPr>
          <w:spacing w:val="36"/>
        </w:rPr>
        <w:t xml:space="preserve"> </w:t>
      </w:r>
      <w:r>
        <w:t>aos</w:t>
      </w:r>
      <w:r>
        <w:rPr>
          <w:spacing w:val="36"/>
        </w:rPr>
        <w:t xml:space="preserve"> </w:t>
      </w:r>
      <w:r>
        <w:t>custos</w:t>
      </w:r>
      <w:r>
        <w:rPr>
          <w:spacing w:val="34"/>
        </w:rPr>
        <w:t xml:space="preserve"> </w:t>
      </w:r>
      <w:r>
        <w:t xml:space="preserve">operacionais pode levar a um cenário de escassez de recursos, sendo um obstáculo </w:t>
      </w:r>
      <w:r>
        <w:t>para o desenvolvimento das</w:t>
      </w:r>
      <w:r>
        <w:rPr>
          <w:spacing w:val="15"/>
        </w:rPr>
        <w:t xml:space="preserve"> </w:t>
      </w:r>
      <w:r>
        <w:t>atividades</w:t>
      </w:r>
      <w:r>
        <w:rPr>
          <w:spacing w:val="18"/>
        </w:rPr>
        <w:t xml:space="preserve"> </w:t>
      </w:r>
      <w:r>
        <w:t>promovidas</w:t>
      </w:r>
      <w:r>
        <w:rPr>
          <w:spacing w:val="18"/>
        </w:rPr>
        <w:t xml:space="preserve"> </w:t>
      </w:r>
      <w:r>
        <w:t>pelos</w:t>
      </w:r>
      <w:r>
        <w:rPr>
          <w:spacing w:val="18"/>
        </w:rPr>
        <w:t xml:space="preserve"> </w:t>
      </w:r>
      <w:r>
        <w:t>docentes,</w:t>
      </w:r>
      <w:r>
        <w:rPr>
          <w:spacing w:val="16"/>
        </w:rPr>
        <w:t xml:space="preserve"> </w:t>
      </w:r>
      <w:r>
        <w:t>bem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aumento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carga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trabalho</w:t>
      </w:r>
      <w:r>
        <w:rPr>
          <w:spacing w:val="18"/>
        </w:rPr>
        <w:t xml:space="preserve"> </w:t>
      </w:r>
      <w:r>
        <w:t>sem</w:t>
      </w:r>
      <w:r>
        <w:rPr>
          <w:spacing w:val="18"/>
        </w:rPr>
        <w:t xml:space="preserve"> </w:t>
      </w:r>
      <w:proofErr w:type="gramStart"/>
      <w:r>
        <w:rPr>
          <w:spacing w:val="-10"/>
        </w:rPr>
        <w:t>a</w:t>
      </w:r>
      <w:proofErr w:type="gramEnd"/>
    </w:p>
    <w:p w:rsidR="00FB0D69" w:rsidRDefault="000D012F">
      <w:pPr>
        <w:pStyle w:val="Corpodetexto"/>
        <w:ind w:left="102"/>
        <w:jc w:val="both"/>
      </w:pPr>
      <w:proofErr w:type="gramStart"/>
      <w:r>
        <w:t>devida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compensação.</w:t>
      </w:r>
    </w:p>
    <w:p w:rsidR="00FB0D69" w:rsidRDefault="000D012F">
      <w:pPr>
        <w:pStyle w:val="Corpodetexto"/>
        <w:spacing w:before="137" w:line="360" w:lineRule="auto"/>
        <w:ind w:left="102" w:right="112" w:firstLine="851"/>
        <w:jc w:val="both"/>
      </w:pPr>
      <w:r>
        <w:t>A Lei Geral das Universidades impõe regulamentações que propõem limites de gastos e compromete a liberdade acadêmica, colocan</w:t>
      </w:r>
      <w:r>
        <w:t>do em risco a independência e a qualidade do ensino superior público. Nos seus primeiros capítulos, a Lei aparenta reforçar o compromisso com a autonomia constitucional das universidades.</w:t>
      </w:r>
    </w:p>
    <w:p w:rsidR="00FB0D69" w:rsidRDefault="00FB0D69">
      <w:pPr>
        <w:pStyle w:val="Corpodetexto"/>
        <w:spacing w:before="141"/>
      </w:pPr>
    </w:p>
    <w:p w:rsidR="00FB0D69" w:rsidRDefault="000D012F">
      <w:pPr>
        <w:ind w:left="2370" w:right="107"/>
        <w:jc w:val="both"/>
        <w:rPr>
          <w:sz w:val="20"/>
        </w:rPr>
      </w:pPr>
      <w:r>
        <w:rPr>
          <w:sz w:val="20"/>
        </w:rPr>
        <w:t>"</w:t>
      </w:r>
      <w:r>
        <w:rPr>
          <w:sz w:val="20"/>
        </w:rPr>
        <w:t>Art. 2º As Universidades Públicas Estaduais são autarquias integrantes da administração indireta do Estado, dotadas de autonomia garantida pelo art. 207 da Constituição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Paraná,</w:t>
      </w:r>
      <w:r>
        <w:rPr>
          <w:spacing w:val="-2"/>
          <w:sz w:val="20"/>
        </w:rPr>
        <w:t xml:space="preserve"> </w:t>
      </w:r>
      <w:r>
        <w:rPr>
          <w:sz w:val="20"/>
        </w:rPr>
        <w:t>vinculadas à Secretaria de</w:t>
      </w:r>
      <w:r>
        <w:rPr>
          <w:sz w:val="20"/>
        </w:rPr>
        <w:t xml:space="preserve"> Estado da Ciência, Tecnologia e Ensino Superior - SETI." (PARANÁ, 2021, p.2).</w:t>
      </w:r>
    </w:p>
    <w:p w:rsidR="00FB0D69" w:rsidRDefault="00FB0D69">
      <w:pPr>
        <w:pStyle w:val="Corpodetexto"/>
        <w:spacing w:before="181"/>
        <w:rPr>
          <w:sz w:val="20"/>
        </w:rPr>
      </w:pPr>
    </w:p>
    <w:p w:rsidR="00FB0D69" w:rsidRDefault="000D012F">
      <w:pPr>
        <w:pStyle w:val="Corpodetexto"/>
        <w:spacing w:before="1" w:line="360" w:lineRule="auto"/>
        <w:ind w:left="102" w:right="114" w:firstLine="851"/>
        <w:jc w:val="both"/>
      </w:pPr>
      <w:r>
        <w:t>Segundo Fávero (2000), a autonomia se refere à aglutinação das raízes "autos" e "nomos", respectivamente "si mesmo" e "regra ou lei", resultando em algo como "lei de si mesmo"</w:t>
      </w:r>
      <w:r>
        <w:t>. Nesse sentido, a autonomia assegurada pela Constituição Federal no artigo 207 diz respeito à capacidade de a universidade reagir a si mesma em todos os âmbitos.</w:t>
      </w:r>
    </w:p>
    <w:p w:rsidR="00FB0D69" w:rsidRDefault="00FB0D69">
      <w:pPr>
        <w:spacing w:line="360" w:lineRule="auto"/>
        <w:jc w:val="both"/>
        <w:sectPr w:rsidR="00FB0D69">
          <w:pgSz w:w="11910" w:h="16840"/>
          <w:pgMar w:top="2280" w:right="1020" w:bottom="1440" w:left="1600" w:header="274" w:footer="1241" w:gutter="0"/>
          <w:cols w:space="720"/>
        </w:sectPr>
      </w:pPr>
    </w:p>
    <w:p w:rsidR="00FB0D69" w:rsidRDefault="00FB0D69">
      <w:pPr>
        <w:pStyle w:val="Corpodetexto"/>
        <w:rPr>
          <w:sz w:val="20"/>
        </w:rPr>
      </w:pPr>
    </w:p>
    <w:p w:rsidR="00FB0D69" w:rsidRDefault="00FB0D69">
      <w:pPr>
        <w:pStyle w:val="Corpodetexto"/>
        <w:rPr>
          <w:sz w:val="20"/>
        </w:rPr>
      </w:pPr>
    </w:p>
    <w:p w:rsidR="00FB0D69" w:rsidRDefault="00FB0D69">
      <w:pPr>
        <w:pStyle w:val="Corpodetexto"/>
        <w:spacing w:before="89"/>
        <w:rPr>
          <w:sz w:val="20"/>
        </w:rPr>
      </w:pPr>
    </w:p>
    <w:p w:rsidR="00FB0D69" w:rsidRDefault="000D012F">
      <w:pPr>
        <w:ind w:left="2370" w:right="106"/>
        <w:jc w:val="both"/>
        <w:rPr>
          <w:sz w:val="20"/>
        </w:rPr>
      </w:pPr>
      <w:proofErr w:type="gramStart"/>
      <w:r>
        <w:rPr>
          <w:sz w:val="20"/>
        </w:rPr>
        <w:t>"A defesa da universidade autônoma e democrática passa pelo princípio da</w:t>
      </w:r>
      <w:r>
        <w:rPr>
          <w:sz w:val="20"/>
        </w:rPr>
        <w:t xml:space="preserve"> gestão democrática em todos os níveis [...] nossa posição em defesa desses princípios leva- nos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advogar:</w:t>
      </w:r>
      <w:r>
        <w:rPr>
          <w:spacing w:val="2"/>
          <w:sz w:val="20"/>
        </w:rPr>
        <w:t xml:space="preserve"> </w:t>
      </w:r>
      <w:r>
        <w:rPr>
          <w:sz w:val="20"/>
        </w:rPr>
        <w:t>a)</w:t>
      </w:r>
      <w:r>
        <w:rPr>
          <w:spacing w:val="2"/>
          <w:sz w:val="20"/>
        </w:rPr>
        <w:t xml:space="preserve"> </w:t>
      </w:r>
      <w:r>
        <w:rPr>
          <w:sz w:val="20"/>
        </w:rPr>
        <w:t>transparência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visibilidade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níveis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vida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acadêmica;</w:t>
      </w:r>
    </w:p>
    <w:p w:rsidR="00FB0D69" w:rsidRDefault="000D012F">
      <w:pPr>
        <w:ind w:left="2370" w:right="115"/>
        <w:jc w:val="both"/>
        <w:rPr>
          <w:sz w:val="20"/>
        </w:rPr>
      </w:pPr>
      <w:r>
        <w:rPr>
          <w:sz w:val="20"/>
        </w:rPr>
        <w:t>b) aumento ou existência efetiva de espaços para a comunidade acadêmica ser au</w:t>
      </w:r>
      <w:r>
        <w:rPr>
          <w:sz w:val="20"/>
        </w:rPr>
        <w:t>scultada e poder participar do planejamento das deliberações tomadas pela instituição; c) definição, explicitação de canais e vias institucionais existentes para a discussão, bem como para a deliberação das questões referentes à vida da universidade."</w:t>
      </w:r>
      <w:proofErr w:type="gramEnd"/>
      <w:r>
        <w:rPr>
          <w:sz w:val="20"/>
        </w:rPr>
        <w:t xml:space="preserve"> (FÁV</w:t>
      </w:r>
      <w:r>
        <w:rPr>
          <w:sz w:val="20"/>
        </w:rPr>
        <w:t>ERO, 2000, p. 183).</w:t>
      </w:r>
    </w:p>
    <w:p w:rsidR="00FB0D69" w:rsidRDefault="00FB0D69">
      <w:pPr>
        <w:pStyle w:val="Corpodetexto"/>
        <w:spacing w:before="183"/>
        <w:rPr>
          <w:sz w:val="20"/>
        </w:rPr>
      </w:pPr>
    </w:p>
    <w:p w:rsidR="00FB0D69" w:rsidRDefault="000D012F">
      <w:pPr>
        <w:pStyle w:val="Corpodetexto"/>
        <w:spacing w:line="360" w:lineRule="auto"/>
        <w:ind w:left="102" w:right="113" w:firstLine="851"/>
        <w:jc w:val="both"/>
      </w:pPr>
      <w:r>
        <w:t xml:space="preserve">A LGU, ao determinar o papel das universidades, ameaça </w:t>
      </w:r>
      <w:proofErr w:type="gramStart"/>
      <w:r>
        <w:t>a</w:t>
      </w:r>
      <w:proofErr w:type="gramEnd"/>
      <w:r>
        <w:t xml:space="preserve"> autonomia</w:t>
      </w:r>
      <w:r>
        <w:rPr>
          <w:spacing w:val="40"/>
        </w:rPr>
        <w:t xml:space="preserve"> </w:t>
      </w:r>
      <w:r>
        <w:t xml:space="preserve">constitucional, também, por submetê-las às reduções de investimentos. A autonomia das universidades exige um financiamento adequado por parte do governo para assegurar </w:t>
      </w:r>
      <w:r>
        <w:t>o pleno desenvolvimento das atividades acadêmicas das instituições.</w:t>
      </w:r>
    </w:p>
    <w:p w:rsidR="00FB0D69" w:rsidRDefault="000D012F">
      <w:pPr>
        <w:pStyle w:val="Corpodetexto"/>
        <w:spacing w:line="360" w:lineRule="auto"/>
        <w:ind w:left="102" w:right="115" w:firstLine="851"/>
        <w:jc w:val="both"/>
      </w:pPr>
      <w:r>
        <w:t>No entanto, a LGU impõe uma série de restrições que comprometem a autonomia universitária. A padronização do sistema universitário, promovida pela lei, ignora as especificidades locais e h</w:t>
      </w:r>
      <w:r>
        <w:t>istóricas de cada instituição, impondo uma avaliação baseada unicamente em parâmetros de eficiência, como a relação matemática entre o número de professores e alunos, desconsiderando a importância da pesquisa e da extensão. Além disso, a lei define princíp</w:t>
      </w:r>
      <w:r>
        <w:t>ios e finalidades de maneira homogênea para todas as universidades estaduais, negligenciando suas particularidades. (CSD, 2024.)</w:t>
      </w:r>
    </w:p>
    <w:p w:rsidR="00FB0D69" w:rsidRDefault="000D012F">
      <w:pPr>
        <w:pStyle w:val="Corpodetexto"/>
        <w:spacing w:before="2" w:line="360" w:lineRule="auto"/>
        <w:ind w:left="102" w:right="114" w:firstLine="851"/>
        <w:jc w:val="both"/>
      </w:pPr>
      <w:r>
        <w:t>De acordo com Marino e Mandalozzo (2023), uma lei como a LGU, que intenta padronizar as IES e interferir em questões tanto admi</w:t>
      </w:r>
      <w:r>
        <w:t>nistrativas quanto financeiras, é uma ameaça à liberdade e à capacidade da universidade de atender às necessidades do tripé de ensino, pesquisa e extensão.</w:t>
      </w:r>
    </w:p>
    <w:p w:rsidR="00FB0D69" w:rsidRDefault="000D012F">
      <w:pPr>
        <w:pStyle w:val="Corpodetexto"/>
        <w:spacing w:line="360" w:lineRule="auto"/>
        <w:ind w:left="102" w:right="111" w:firstLine="851"/>
        <w:jc w:val="both"/>
      </w:pPr>
      <w:r>
        <w:t>Ainda, segundo os autores (2023), a lei representa inclinações privatistas que desvalorizam a educaç</w:t>
      </w:r>
      <w:r>
        <w:t>ão pública ao apoiar a intervenção administrativa e a uniformidade. A proposta</w:t>
      </w:r>
      <w:r>
        <w:rPr>
          <w:spacing w:val="-3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contém</w:t>
      </w:r>
      <w:r>
        <w:rPr>
          <w:spacing w:val="-1"/>
        </w:rPr>
        <w:t xml:space="preserve"> </w:t>
      </w:r>
      <w:r>
        <w:t>mudanças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minimizar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estratégias</w:t>
      </w:r>
      <w:r>
        <w:rPr>
          <w:spacing w:val="-1"/>
        </w:rPr>
        <w:t xml:space="preserve"> </w:t>
      </w:r>
      <w:r>
        <w:t>de apoio e retenção estudantil, podem resultar no fechamento de cursos de baixa demanda e na precarização do emprego universitário.</w:t>
      </w:r>
    </w:p>
    <w:p w:rsidR="00FB0D69" w:rsidRDefault="000D012F">
      <w:pPr>
        <w:pStyle w:val="Corpodetexto"/>
        <w:spacing w:line="360" w:lineRule="auto"/>
        <w:ind w:left="102" w:right="111" w:firstLine="851"/>
        <w:jc w:val="both"/>
      </w:pPr>
      <w:r>
        <w:t>Apensar das dificuldades de mobilização da comunidade acadêmica de ampliar os espaços de discussão para esclarecimentos a respeito da proposição da lei, tendo em vista o próprio contexto de pandemia, é importante destacar que foram adotadas diversas medida</w:t>
      </w:r>
      <w:r>
        <w:t>s jurídicas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enfrentar</w:t>
      </w:r>
      <w:r>
        <w:rPr>
          <w:spacing w:val="5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LGU,</w:t>
      </w:r>
      <w:r>
        <w:rPr>
          <w:spacing w:val="53"/>
        </w:rPr>
        <w:t xml:space="preserve"> </w:t>
      </w:r>
      <w:r>
        <w:t>buscando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reconhecimento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sua</w:t>
      </w:r>
      <w:r>
        <w:rPr>
          <w:spacing w:val="54"/>
        </w:rPr>
        <w:t xml:space="preserve"> </w:t>
      </w:r>
      <w:proofErr w:type="gramStart"/>
      <w:r>
        <w:rPr>
          <w:spacing w:val="-2"/>
        </w:rPr>
        <w:t>inconstitucionalidade</w:t>
      </w:r>
      <w:proofErr w:type="gramEnd"/>
    </w:p>
    <w:p w:rsidR="00FB0D69" w:rsidRDefault="00FB0D69">
      <w:pPr>
        <w:spacing w:line="360" w:lineRule="auto"/>
        <w:jc w:val="both"/>
        <w:sectPr w:rsidR="00FB0D69">
          <w:pgSz w:w="11910" w:h="16840"/>
          <w:pgMar w:top="2280" w:right="1020" w:bottom="1440" w:left="1600" w:header="274" w:footer="1241" w:gutter="0"/>
          <w:cols w:space="720"/>
        </w:sectPr>
      </w:pPr>
    </w:p>
    <w:p w:rsidR="00FB0D69" w:rsidRDefault="00FB0D69">
      <w:pPr>
        <w:pStyle w:val="Corpodetexto"/>
        <w:spacing w:before="89"/>
      </w:pPr>
    </w:p>
    <w:p w:rsidR="00FB0D69" w:rsidRDefault="000D012F">
      <w:pPr>
        <w:pStyle w:val="Corpodetexto"/>
        <w:ind w:left="102"/>
      </w:pPr>
      <w:r>
        <w:t>(SESDUEM,</w:t>
      </w:r>
      <w:r>
        <w:rPr>
          <w:spacing w:val="-1"/>
        </w:rPr>
        <w:t xml:space="preserve"> </w:t>
      </w:r>
      <w:r>
        <w:rPr>
          <w:spacing w:val="-2"/>
        </w:rPr>
        <w:t>2023).</w:t>
      </w:r>
    </w:p>
    <w:p w:rsidR="00FB0D69" w:rsidRDefault="000D012F">
      <w:pPr>
        <w:pStyle w:val="Corpodetexto"/>
        <w:spacing w:before="137" w:line="360" w:lineRule="auto"/>
        <w:ind w:left="102" w:right="115" w:firstLine="851"/>
        <w:jc w:val="both"/>
      </w:pPr>
      <w:r>
        <w:t>Em 2019, o comando sindical docente, em colaboração com outras entidades sindicais e estudantis, realizou três Seminários Estaduais</w:t>
      </w:r>
      <w:r>
        <w:t xml:space="preserve"> que resultaram na elaboração de relatórios detalhados, apontando os inúmeros problemas decorrentes da implantação da lei.</w:t>
      </w:r>
    </w:p>
    <w:p w:rsidR="00FB0D69" w:rsidRDefault="000D012F">
      <w:pPr>
        <w:pStyle w:val="Corpodetexto"/>
        <w:spacing w:before="1" w:line="360" w:lineRule="auto"/>
        <w:ind w:left="102" w:right="113" w:firstLine="911"/>
        <w:jc w:val="both"/>
      </w:pPr>
      <w:r>
        <w:t>Tal movimentação foi suficiente para que o governo estadual recuasse temporariamente. No entanto, aproveitando-se das condições adver</w:t>
      </w:r>
      <w:r>
        <w:t>sas impostas pela pandemia, o governo reapresentou o projeto em uma terceira versão.</w:t>
      </w:r>
    </w:p>
    <w:p w:rsidR="00FB0D69" w:rsidRDefault="00FB0D69">
      <w:pPr>
        <w:pStyle w:val="Corpodetexto"/>
        <w:spacing w:before="139"/>
      </w:pPr>
    </w:p>
    <w:p w:rsidR="00FB0D69" w:rsidRDefault="000D012F">
      <w:pPr>
        <w:pStyle w:val="Ttulo1"/>
      </w:pPr>
      <w:r>
        <w:t>2-</w:t>
      </w:r>
      <w:r>
        <w:rPr>
          <w:spacing w:val="-2"/>
        </w:rPr>
        <w:t xml:space="preserve"> </w:t>
      </w:r>
      <w:r>
        <w:t>LGU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 REBATIMENTOS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TRABALHO </w:t>
      </w:r>
      <w:r>
        <w:rPr>
          <w:spacing w:val="-2"/>
        </w:rPr>
        <w:t>DOCENTE.</w:t>
      </w:r>
    </w:p>
    <w:p w:rsidR="00FB0D69" w:rsidRDefault="00FB0D69">
      <w:pPr>
        <w:pStyle w:val="Corpodetexto"/>
        <w:rPr>
          <w:b/>
        </w:rPr>
      </w:pPr>
    </w:p>
    <w:p w:rsidR="00FB0D69" w:rsidRDefault="00FB0D69">
      <w:pPr>
        <w:pStyle w:val="Corpodetexto"/>
        <w:rPr>
          <w:b/>
        </w:rPr>
      </w:pPr>
    </w:p>
    <w:p w:rsidR="00FB0D69" w:rsidRDefault="000D012F">
      <w:pPr>
        <w:pStyle w:val="Corpodetexto"/>
        <w:spacing w:line="360" w:lineRule="auto"/>
        <w:ind w:left="102" w:right="115" w:firstLine="851"/>
        <w:jc w:val="both"/>
      </w:pPr>
      <w:r>
        <w:t>A partir do exposto acima, verificamos que a implantação da Lei Geral das Universidades nas Instituições Est</w:t>
      </w:r>
      <w:r>
        <w:t>aduais de Ensino Superior do Paraná vem estabelecendo uma nova dinâmica na configuração do ensino, com influxos que atravessam o processo de precarização do trabalho docente.</w:t>
      </w:r>
    </w:p>
    <w:p w:rsidR="00FB0D69" w:rsidRDefault="000D012F">
      <w:pPr>
        <w:pStyle w:val="Corpodetexto"/>
        <w:spacing w:line="360" w:lineRule="auto"/>
        <w:ind w:left="102" w:right="109" w:firstLine="851"/>
        <w:jc w:val="both"/>
      </w:pPr>
      <w:r>
        <w:t xml:space="preserve">De acordo com Marin (2010) esse fenômeno da precarização refere-se </w:t>
      </w:r>
      <w:proofErr w:type="gramStart"/>
      <w:r>
        <w:t>“a mudanças ma</w:t>
      </w:r>
      <w:r>
        <w:t>rcadas por características com conotações negativas no conjunto do exercício da função docente.</w:t>
      </w:r>
      <w:proofErr w:type="gramEnd"/>
      <w:r>
        <w:t xml:space="preserve"> Nas caracterizações da precarização, encontra-se:</w:t>
      </w:r>
    </w:p>
    <w:p w:rsidR="00FB0D69" w:rsidRDefault="00FB0D69">
      <w:pPr>
        <w:pStyle w:val="Corpodetexto"/>
        <w:spacing w:before="136"/>
      </w:pPr>
    </w:p>
    <w:p w:rsidR="00FB0D69" w:rsidRDefault="000D012F">
      <w:pPr>
        <w:pStyle w:val="Corpodetexto"/>
        <w:ind w:left="2370" w:right="112"/>
        <w:jc w:val="both"/>
      </w:pPr>
      <w:proofErr w:type="gramStart"/>
      <w:r>
        <w:t>flexibilização</w:t>
      </w:r>
      <w:proofErr w:type="gramEnd"/>
      <w:r>
        <w:t>; intensificação; desemprego; desprofissionalização; degradação; sobrecarga; cobranças; fragilização; desvalorização; competitividade; condições de trabalho e de pesquisa; perda de autonomia; novas categorias de trabalhadores, sobretudo os te</w:t>
      </w:r>
      <w:r>
        <w:t>mporários; ausência de apoio à qualificação; e, ainda, algumas especificações da esfera pedagógica, tais como valorização do saber</w:t>
      </w:r>
      <w:r>
        <w:rPr>
          <w:spacing w:val="40"/>
        </w:rPr>
        <w:t xml:space="preserve"> </w:t>
      </w:r>
      <w:r>
        <w:t>da experiência em detrimento do pedagógico; ação docente pouco sólida em termos de conhecimento; envolvimento dos professores</w:t>
      </w:r>
      <w:r>
        <w:t xml:space="preserve"> em trabalhos burocráticos (MARIN, 2010, p.2)</w:t>
      </w:r>
    </w:p>
    <w:p w:rsidR="00FB0D69" w:rsidRDefault="00FB0D69">
      <w:pPr>
        <w:pStyle w:val="Corpodetexto"/>
        <w:spacing w:before="140"/>
      </w:pPr>
    </w:p>
    <w:p w:rsidR="00FB0D69" w:rsidRDefault="000D012F">
      <w:pPr>
        <w:pStyle w:val="Corpodetexto"/>
        <w:spacing w:line="360" w:lineRule="auto"/>
        <w:ind w:left="102" w:right="115" w:firstLine="851"/>
        <w:jc w:val="both"/>
      </w:pPr>
      <w:r>
        <w:t>Fazer referência a esses aspectos</w:t>
      </w:r>
      <w:proofErr w:type="gramStart"/>
      <w:r>
        <w:t>, é</w:t>
      </w:r>
      <w:proofErr w:type="gramEnd"/>
      <w:r>
        <w:t xml:space="preserve"> importante para não perder de vista o que as proposições da LGU estabelecem em termos de reconfiguração do ensino e como isso se expressa no trabalho docente.</w:t>
      </w:r>
    </w:p>
    <w:p w:rsidR="00FB0D69" w:rsidRDefault="000D012F">
      <w:pPr>
        <w:pStyle w:val="Corpodetexto"/>
        <w:spacing w:line="360" w:lineRule="auto"/>
        <w:ind w:left="102" w:right="114" w:firstLine="851"/>
        <w:jc w:val="both"/>
      </w:pPr>
      <w:r>
        <w:t>De acordo com</w:t>
      </w:r>
      <w:r>
        <w:t xml:space="preserve"> a LGU, os cargos docentes do Sistema Estadual de Ensino Superior serão</w:t>
      </w:r>
      <w:r>
        <w:rPr>
          <w:spacing w:val="45"/>
        </w:rPr>
        <w:t xml:space="preserve"> </w:t>
      </w:r>
      <w:r>
        <w:t>distribuídos</w:t>
      </w:r>
      <w:r>
        <w:rPr>
          <w:spacing w:val="46"/>
        </w:rPr>
        <w:t xml:space="preserve"> </w:t>
      </w:r>
      <w:r>
        <w:t>entre</w:t>
      </w:r>
      <w:r>
        <w:rPr>
          <w:spacing w:val="47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universidades</w:t>
      </w:r>
      <w:r>
        <w:rPr>
          <w:spacing w:val="49"/>
        </w:rPr>
        <w:t xml:space="preserve"> </w:t>
      </w:r>
      <w:r>
        <w:t>estaduais</w:t>
      </w:r>
      <w:r>
        <w:rPr>
          <w:spacing w:val="46"/>
        </w:rPr>
        <w:t xml:space="preserve"> </w:t>
      </w:r>
      <w:r>
        <w:t>mediante</w:t>
      </w:r>
      <w:r>
        <w:rPr>
          <w:spacing w:val="45"/>
        </w:rPr>
        <w:t xml:space="preserve"> </w:t>
      </w:r>
      <w:r>
        <w:t>decreto,</w:t>
      </w:r>
      <w:r>
        <w:rPr>
          <w:spacing w:val="47"/>
        </w:rPr>
        <w:t xml:space="preserve"> </w:t>
      </w:r>
      <w:r>
        <w:t>sendo</w:t>
      </w:r>
      <w:r>
        <w:rPr>
          <w:spacing w:val="45"/>
        </w:rPr>
        <w:t xml:space="preserve"> </w:t>
      </w:r>
      <w:r>
        <w:t>considerado</w:t>
      </w:r>
      <w:r>
        <w:rPr>
          <w:spacing w:val="49"/>
        </w:rPr>
        <w:t xml:space="preserve"> </w:t>
      </w:r>
      <w:proofErr w:type="gramStart"/>
      <w:r>
        <w:rPr>
          <w:spacing w:val="-10"/>
        </w:rPr>
        <w:t>a</w:t>
      </w:r>
      <w:proofErr w:type="gramEnd"/>
    </w:p>
    <w:p w:rsidR="00FB0D69" w:rsidRDefault="00FB0D69">
      <w:pPr>
        <w:spacing w:line="360" w:lineRule="auto"/>
        <w:jc w:val="both"/>
        <w:sectPr w:rsidR="00FB0D69">
          <w:pgSz w:w="11910" w:h="16840"/>
          <w:pgMar w:top="2280" w:right="1020" w:bottom="1440" w:left="1600" w:header="274" w:footer="1241" w:gutter="0"/>
          <w:cols w:space="720"/>
        </w:sectPr>
      </w:pPr>
    </w:p>
    <w:p w:rsidR="00FB0D69" w:rsidRDefault="000D012F">
      <w:pPr>
        <w:pStyle w:val="Corpodetexto"/>
        <w:spacing w:before="89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9777090</wp:posOffset>
            </wp:positionV>
            <wp:extent cx="7529195" cy="87406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87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D69" w:rsidRDefault="000D012F">
      <w:pPr>
        <w:pStyle w:val="Corpodetexto"/>
        <w:spacing w:line="360" w:lineRule="auto"/>
        <w:ind w:left="102" w:right="109"/>
        <w:jc w:val="both"/>
      </w:pPr>
      <w:proofErr w:type="gramStart"/>
      <w:r>
        <w:t>relação</w:t>
      </w:r>
      <w:proofErr w:type="gramEnd"/>
      <w:r>
        <w:t xml:space="preserve"> entre o número de vagas ofertadas em cursos de graduação presenciais, além disso, institui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TIDE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temporário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limita</w:t>
      </w:r>
      <w:r>
        <w:rPr>
          <w:spacing w:val="-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 xml:space="preserve">a 70 % do total de cargos docentes que forem </w:t>
      </w:r>
      <w:r>
        <w:t>atribuídos a cada IEES/PR.</w:t>
      </w:r>
    </w:p>
    <w:p w:rsidR="00FB0D69" w:rsidRDefault="000D012F">
      <w:pPr>
        <w:pStyle w:val="Corpodetexto"/>
        <w:spacing w:line="360" w:lineRule="auto"/>
        <w:ind w:left="102" w:right="115" w:firstLine="911"/>
        <w:jc w:val="both"/>
      </w:pPr>
      <w:r>
        <w:t>Marino e Mandalozzo (2023) apontam que há na</w:t>
      </w:r>
      <w:r>
        <w:rPr>
          <w:spacing w:val="80"/>
        </w:rPr>
        <w:t xml:space="preserve"> </w:t>
      </w:r>
      <w:r>
        <w:t>LGU uma série de outras</w:t>
      </w:r>
      <w:r>
        <w:rPr>
          <w:spacing w:val="40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tratam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temporário,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saber: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 a IEES fracionar a carga horária dos docentes contratados temporariamente em contratos de regime</w:t>
      </w:r>
      <w:r>
        <w:rPr>
          <w:spacing w:val="-3"/>
        </w:rPr>
        <w:t xml:space="preserve"> </w:t>
      </w:r>
      <w:r>
        <w:t>parcial;</w:t>
      </w:r>
      <w:r>
        <w:rPr>
          <w:spacing w:val="-2"/>
        </w:rPr>
        <w:t xml:space="preserve"> </w:t>
      </w:r>
      <w:r>
        <w:t>os contratos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semanais</w:t>
      </w:r>
      <w:r>
        <w:rPr>
          <w:spacing w:val="-2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ministrar,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18 horas-aula na graduação, nesse mesma condição de contrato temporário, a</w:t>
      </w:r>
      <w:r>
        <w:t xml:space="preserve"> carga horária inferior a 40 horas, o mínimo de horas em sala de aula deve equivaler a 50% da carga horária contratada e a existência de uma equação para a definição do total de cargos docentes </w:t>
      </w:r>
      <w:r>
        <w:rPr>
          <w:spacing w:val="-2"/>
        </w:rPr>
        <w:t>temporários.</w:t>
      </w:r>
    </w:p>
    <w:p w:rsidR="00FB0D69" w:rsidRDefault="000D012F">
      <w:pPr>
        <w:pStyle w:val="Corpodetexto"/>
        <w:spacing w:line="360" w:lineRule="auto"/>
        <w:ind w:left="102" w:right="114" w:firstLine="851"/>
        <w:jc w:val="both"/>
      </w:pPr>
      <w:r>
        <w:t>Este cenário ressalta uma política pública que, a</w:t>
      </w:r>
      <w:r>
        <w:t>o invés de fortalecer as universidades, pode exacerbar suas dificuldades, enfraquecendo ainda mais o sistema de ensino superior estadual e prejudicando a formação acadêmica e profissional dos estudantes.</w:t>
      </w:r>
    </w:p>
    <w:p w:rsidR="00FB0D69" w:rsidRDefault="000D012F">
      <w:pPr>
        <w:pStyle w:val="Corpodetexto"/>
        <w:spacing w:line="360" w:lineRule="auto"/>
        <w:ind w:left="102" w:right="110" w:firstLine="851"/>
        <w:jc w:val="right"/>
      </w:pPr>
      <w:r>
        <w:t>Os</w:t>
      </w:r>
      <w:r>
        <w:rPr>
          <w:spacing w:val="28"/>
        </w:rPr>
        <w:t xml:space="preserve"> </w:t>
      </w:r>
      <w:r>
        <w:t>professores,</w:t>
      </w:r>
      <w:r>
        <w:rPr>
          <w:spacing w:val="31"/>
        </w:rPr>
        <w:t xml:space="preserve"> </w:t>
      </w:r>
      <w:r>
        <w:t>já</w:t>
      </w:r>
      <w:r>
        <w:rPr>
          <w:spacing w:val="28"/>
        </w:rPr>
        <w:t xml:space="preserve"> </w:t>
      </w:r>
      <w:r>
        <w:t>pressionados</w:t>
      </w:r>
      <w:r>
        <w:rPr>
          <w:spacing w:val="29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cargas</w:t>
      </w:r>
      <w:r>
        <w:rPr>
          <w:spacing w:val="31"/>
        </w:rPr>
        <w:t xml:space="preserve"> </w:t>
      </w:r>
      <w:r>
        <w:t>horárias</w:t>
      </w:r>
      <w:r>
        <w:rPr>
          <w:spacing w:val="28"/>
        </w:rPr>
        <w:t xml:space="preserve"> </w:t>
      </w:r>
      <w:r>
        <w:t>elevadas</w:t>
      </w:r>
      <w:r>
        <w:rPr>
          <w:spacing w:val="3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expectativas</w:t>
      </w:r>
      <w:r>
        <w:rPr>
          <w:spacing w:val="28"/>
        </w:rPr>
        <w:t xml:space="preserve"> </w:t>
      </w:r>
      <w:r>
        <w:t>de produtividade</w:t>
      </w:r>
      <w:r>
        <w:rPr>
          <w:spacing w:val="80"/>
          <w:w w:val="150"/>
        </w:rPr>
        <w:t xml:space="preserve"> </w:t>
      </w:r>
      <w:r>
        <w:t>acadêmica,</w:t>
      </w:r>
      <w:r>
        <w:rPr>
          <w:spacing w:val="80"/>
          <w:w w:val="150"/>
        </w:rPr>
        <w:t xml:space="preserve"> </w:t>
      </w:r>
      <w:r>
        <w:t>agora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veem</w:t>
      </w:r>
      <w:r>
        <w:rPr>
          <w:spacing w:val="80"/>
          <w:w w:val="150"/>
        </w:rPr>
        <w:t xml:space="preserve"> </w:t>
      </w:r>
      <w:r>
        <w:t>obrigados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assumir</w:t>
      </w:r>
      <w:r>
        <w:rPr>
          <w:spacing w:val="80"/>
          <w:w w:val="150"/>
        </w:rPr>
        <w:t xml:space="preserve"> </w:t>
      </w:r>
      <w:r>
        <w:t>funções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gestão</w:t>
      </w:r>
      <w:r>
        <w:rPr>
          <w:spacing w:val="80"/>
          <w:w w:val="150"/>
        </w:rPr>
        <w:t xml:space="preserve"> </w:t>
      </w:r>
      <w:r>
        <w:t>e planejamento que, em condições normais, exigiriam equipes dedicadas e recursos específicos. Segundo</w:t>
      </w:r>
      <w:r>
        <w:rPr>
          <w:spacing w:val="36"/>
        </w:rPr>
        <w:t xml:space="preserve"> </w:t>
      </w:r>
      <w:r>
        <w:t>uma</w:t>
      </w:r>
      <w:r>
        <w:rPr>
          <w:spacing w:val="36"/>
        </w:rPr>
        <w:t xml:space="preserve"> </w:t>
      </w:r>
      <w:r>
        <w:t>nota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julho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2022</w:t>
      </w:r>
      <w:r>
        <w:rPr>
          <w:spacing w:val="38"/>
        </w:rPr>
        <w:t xml:space="preserve"> </w:t>
      </w:r>
      <w:r>
        <w:t>publicada</w:t>
      </w:r>
      <w:r>
        <w:rPr>
          <w:spacing w:val="37"/>
        </w:rPr>
        <w:t xml:space="preserve"> </w:t>
      </w:r>
      <w:r>
        <w:t>pelo</w:t>
      </w:r>
      <w:r>
        <w:rPr>
          <w:spacing w:val="37"/>
        </w:rPr>
        <w:t xml:space="preserve"> </w:t>
      </w:r>
      <w:r>
        <w:t>SINDUNESPAR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ANDES-</w:t>
      </w:r>
    </w:p>
    <w:p w:rsidR="00FB0D69" w:rsidRDefault="000D012F">
      <w:pPr>
        <w:pStyle w:val="Corpodetexto"/>
        <w:spacing w:line="360" w:lineRule="auto"/>
        <w:ind w:left="102" w:right="111"/>
        <w:jc w:val="both"/>
      </w:pPr>
      <w:r>
        <w:t>Seção Sindical dos Docentes da Universidade do Paraná e Sindicato Nacional, respectivamente, o reduzido quantitativo de vagas e o limite de 70% reservado para o regime de trabalho TIDE significará a inviabilidade do funcionamento ade</w:t>
      </w:r>
      <w:r>
        <w:t xml:space="preserve">quado das IES, principalmente nas Universidades mais jovens – como a UNESPAR- não somente por comprometer o ensino, pesquisa e extensão, como também inviabilizando completamente a </w:t>
      </w:r>
      <w:r>
        <w:rPr>
          <w:spacing w:val="-2"/>
        </w:rPr>
        <w:t>pós-graduação.</w:t>
      </w:r>
    </w:p>
    <w:p w:rsidR="00FB0D69" w:rsidRDefault="00FB0D69">
      <w:pPr>
        <w:pStyle w:val="Corpodetexto"/>
        <w:spacing w:before="140"/>
      </w:pPr>
    </w:p>
    <w:p w:rsidR="00FB0D69" w:rsidRDefault="000D012F">
      <w:pPr>
        <w:spacing w:before="1"/>
        <w:ind w:left="2370" w:right="87"/>
        <w:rPr>
          <w:sz w:val="20"/>
        </w:rPr>
      </w:pPr>
      <w:r>
        <w:rPr>
          <w:b/>
          <w:sz w:val="20"/>
        </w:rPr>
        <w:t>Art. 17</w:t>
      </w:r>
      <w:r>
        <w:rPr>
          <w:sz w:val="20"/>
        </w:rPr>
        <w:t>. O Regime de Trabalho de Tempo Integral e Dedicação Exclusiva (TIDE)</w:t>
      </w:r>
      <w:r>
        <w:rPr>
          <w:spacing w:val="4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proofErr w:type="gramStart"/>
      <w:r>
        <w:rPr>
          <w:sz w:val="20"/>
        </w:rPr>
        <w:t>poderá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aplicado</w:t>
      </w:r>
      <w:proofErr w:type="gramEnd"/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mais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70%</w:t>
      </w:r>
      <w:r>
        <w:rPr>
          <w:spacing w:val="18"/>
          <w:sz w:val="20"/>
        </w:rPr>
        <w:t xml:space="preserve"> </w:t>
      </w:r>
      <w:r>
        <w:rPr>
          <w:sz w:val="20"/>
        </w:rPr>
        <w:t>(setenta</w:t>
      </w:r>
      <w:r>
        <w:rPr>
          <w:spacing w:val="18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cento)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total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cargos</w:t>
      </w:r>
    </w:p>
    <w:p w:rsidR="00FB0D69" w:rsidRDefault="00FB0D69">
      <w:pPr>
        <w:pStyle w:val="Corpodetexto"/>
        <w:rPr>
          <w:sz w:val="20"/>
        </w:rPr>
      </w:pPr>
    </w:p>
    <w:p w:rsidR="00FB0D69" w:rsidRDefault="000D012F">
      <w:pPr>
        <w:pStyle w:val="Corpodetexto"/>
        <w:spacing w:before="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163462</wp:posOffset>
                </wp:positionV>
                <wp:extent cx="182943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2.871089pt;width:144.020pt;height:.47998pt;mso-position-horizontal-relative:page;mso-position-vertical-relative:paragraph;z-index:-1572556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B0D69" w:rsidRDefault="000D012F">
      <w:pPr>
        <w:spacing w:before="84"/>
        <w:ind w:left="102" w:right="120"/>
        <w:jc w:val="both"/>
        <w:rPr>
          <w:sz w:val="20"/>
        </w:rPr>
      </w:pPr>
      <w:bookmarkStart w:id="4" w:name="_bookmark3"/>
      <w:bookmarkEnd w:id="4"/>
      <w:proofErr w:type="gramStart"/>
      <w:r>
        <w:rPr>
          <w:sz w:val="20"/>
          <w:vertAlign w:val="superscript"/>
        </w:rPr>
        <w:t>4</w:t>
      </w:r>
      <w:proofErr w:type="gramEnd"/>
      <w:r>
        <w:rPr>
          <w:sz w:val="20"/>
        </w:rPr>
        <w:t xml:space="preserve"> Tempo Integral e Dedicação Exclusiva. Segundo Bernardo (2020), a Lei n. 11.713/1997, que regula a ca</w:t>
      </w:r>
      <w:r>
        <w:rPr>
          <w:sz w:val="20"/>
        </w:rPr>
        <w:t xml:space="preserve">rreira do Magistério Público do Ensino Superior do Paraná, estabelece que os docentes que optarem pelo Regime de Tempo Integral e Dedicação Exclusiva (Tide) </w:t>
      </w:r>
      <w:proofErr w:type="gramStart"/>
      <w:r>
        <w:rPr>
          <w:sz w:val="20"/>
        </w:rPr>
        <w:t>terão</w:t>
      </w:r>
      <w:proofErr w:type="gramEnd"/>
      <w:r>
        <w:rPr>
          <w:sz w:val="20"/>
        </w:rPr>
        <w:t xml:space="preserve"> um acréscimo significativo em sua remuneração. Para ser incluído nesse regime, o professor de</w:t>
      </w:r>
      <w:r>
        <w:rPr>
          <w:sz w:val="20"/>
        </w:rPr>
        <w:t>ve estar envolvido em projetos de pesquisa e/ou extensão e não pode ter outras atividades remuneratórias ou participação em empresas. Com a adesão ao Tide, o docente recebe um aumento de 55% sobre o vencimento básico para o regime integral de 40 horas.</w:t>
      </w:r>
    </w:p>
    <w:p w:rsidR="00FB0D69" w:rsidRDefault="00FB0D69">
      <w:pPr>
        <w:jc w:val="both"/>
        <w:rPr>
          <w:sz w:val="20"/>
        </w:rPr>
        <w:sectPr w:rsidR="00FB0D69">
          <w:headerReference w:type="even" r:id="rId20"/>
          <w:headerReference w:type="default" r:id="rId21"/>
          <w:footerReference w:type="default" r:id="rId22"/>
          <w:pgSz w:w="11910" w:h="16840"/>
          <w:pgMar w:top="2280" w:right="1020" w:bottom="0" w:left="1600" w:header="274" w:footer="0" w:gutter="0"/>
          <w:cols w:space="720"/>
        </w:sectPr>
      </w:pPr>
    </w:p>
    <w:p w:rsidR="00FB0D69" w:rsidRDefault="00FB0D69">
      <w:pPr>
        <w:pStyle w:val="Corpodetexto"/>
        <w:spacing w:before="88"/>
        <w:rPr>
          <w:sz w:val="20"/>
        </w:rPr>
      </w:pPr>
    </w:p>
    <w:p w:rsidR="00FB0D69" w:rsidRDefault="000D012F">
      <w:pPr>
        <w:ind w:left="2370" w:right="119"/>
        <w:jc w:val="both"/>
        <w:rPr>
          <w:sz w:val="20"/>
        </w:rPr>
      </w:pPr>
      <w:proofErr w:type="gramStart"/>
      <w:r>
        <w:rPr>
          <w:sz w:val="20"/>
        </w:rPr>
        <w:t>docentes</w:t>
      </w:r>
      <w:proofErr w:type="gramEnd"/>
      <w:r>
        <w:rPr>
          <w:sz w:val="20"/>
        </w:rPr>
        <w:t xml:space="preserve"> que forem atribuídos a cada Universidade Pública Estadual na forma desta </w:t>
      </w:r>
      <w:r>
        <w:rPr>
          <w:spacing w:val="-4"/>
          <w:sz w:val="20"/>
        </w:rPr>
        <w:t>Lei.</w:t>
      </w:r>
    </w:p>
    <w:p w:rsidR="00FB0D69" w:rsidRDefault="00FB0D69">
      <w:pPr>
        <w:pStyle w:val="Corpodetexto"/>
        <w:spacing w:before="1"/>
        <w:rPr>
          <w:sz w:val="20"/>
        </w:rPr>
      </w:pPr>
    </w:p>
    <w:p w:rsidR="00FB0D69" w:rsidRDefault="000D012F">
      <w:pPr>
        <w:spacing w:before="1"/>
        <w:ind w:left="2370" w:right="116"/>
        <w:jc w:val="both"/>
        <w:rPr>
          <w:sz w:val="20"/>
        </w:rPr>
      </w:pPr>
      <w:r>
        <w:rPr>
          <w:sz w:val="20"/>
        </w:rPr>
        <w:t>§ 2º</w:t>
      </w:r>
      <w:r>
        <w:rPr>
          <w:spacing w:val="-3"/>
          <w:sz w:val="20"/>
        </w:rPr>
        <w:t xml:space="preserve"> </w:t>
      </w:r>
      <w:r>
        <w:rPr>
          <w:sz w:val="20"/>
        </w:rPr>
        <w:t>Veda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concessão</w:t>
      </w:r>
      <w:r>
        <w:rPr>
          <w:spacing w:val="-2"/>
          <w:sz w:val="20"/>
        </w:rPr>
        <w:t xml:space="preserve"> </w:t>
      </w:r>
      <w:r>
        <w:rPr>
          <w:sz w:val="20"/>
        </w:rPr>
        <w:t>do 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TIDE a</w:t>
      </w:r>
      <w:r>
        <w:rPr>
          <w:spacing w:val="-3"/>
          <w:sz w:val="20"/>
        </w:rPr>
        <w:t xml:space="preserve"> </w:t>
      </w:r>
      <w:r>
        <w:rPr>
          <w:sz w:val="20"/>
        </w:rPr>
        <w:t>professor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pertencente</w:t>
      </w:r>
      <w:r>
        <w:rPr>
          <w:spacing w:val="-1"/>
          <w:sz w:val="20"/>
        </w:rPr>
        <w:t xml:space="preserve"> </w:t>
      </w:r>
      <w:r>
        <w:rPr>
          <w:sz w:val="20"/>
        </w:rPr>
        <w:t>ao quadro de servidores efetivos da instituição (PARANÀ, 2021, p. 8</w:t>
      </w:r>
      <w:proofErr w:type="gramStart"/>
      <w:r>
        <w:rPr>
          <w:sz w:val="20"/>
        </w:rPr>
        <w:t>)</w:t>
      </w:r>
      <w:proofErr w:type="gramEnd"/>
    </w:p>
    <w:p w:rsidR="00FB0D69" w:rsidRDefault="00FB0D69">
      <w:pPr>
        <w:pStyle w:val="Corpodetexto"/>
        <w:spacing w:before="182"/>
        <w:rPr>
          <w:sz w:val="20"/>
        </w:rPr>
      </w:pPr>
    </w:p>
    <w:p w:rsidR="00FB0D69" w:rsidRDefault="000D012F">
      <w:pPr>
        <w:pStyle w:val="Corpodetexto"/>
        <w:spacing w:line="360" w:lineRule="auto"/>
        <w:ind w:left="102" w:right="118" w:firstLine="851"/>
        <w:jc w:val="both"/>
      </w:pPr>
      <w:r>
        <w:t>Assim tam</w:t>
      </w:r>
      <w:r>
        <w:t>bém é relevante a análise das seções III e IV da Lei Geral das Universidades que aponta para uma tendência alarmante de precarização do trabalho,</w:t>
      </w:r>
      <w:r>
        <w:rPr>
          <w:spacing w:val="40"/>
        </w:rPr>
        <w:t xml:space="preserve"> </w:t>
      </w:r>
      <w:r>
        <w:t xml:space="preserve">exigindo mais dos professores em sala de aula e comprometendo as atividades de extensão e </w:t>
      </w:r>
      <w:r>
        <w:rPr>
          <w:spacing w:val="-2"/>
        </w:rPr>
        <w:t>pesquisa.</w:t>
      </w:r>
    </w:p>
    <w:p w:rsidR="00FB0D69" w:rsidRDefault="000D012F">
      <w:pPr>
        <w:pStyle w:val="Corpodetexto"/>
        <w:spacing w:before="1" w:line="360" w:lineRule="auto"/>
        <w:ind w:left="102" w:right="117" w:firstLine="851"/>
        <w:jc w:val="both"/>
      </w:pPr>
      <w:r>
        <w:t>A</w:t>
      </w:r>
      <w:r>
        <w:rPr>
          <w:spacing w:val="-2"/>
        </w:rPr>
        <w:t xml:space="preserve"> </w:t>
      </w:r>
      <w:r>
        <w:t>Seção II</w:t>
      </w:r>
      <w:r>
        <w:t>I,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do quadro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universitários,</w:t>
      </w:r>
      <w:r>
        <w:rPr>
          <w:spacing w:val="-1"/>
        </w:rPr>
        <w:t xml:space="preserve"> </w:t>
      </w:r>
      <w:r>
        <w:t>distribui</w:t>
      </w:r>
      <w:r>
        <w:rPr>
          <w:spacing w:val="-1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agentes de nível superior e médio em proporções específicas em relação aos cargos docentes. O Art. 19</w:t>
      </w:r>
      <w:r>
        <w:rPr>
          <w:spacing w:val="-2"/>
        </w:rPr>
        <w:t xml:space="preserve"> </w:t>
      </w:r>
      <w:r>
        <w:t>estipula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"os</w:t>
      </w:r>
      <w:r>
        <w:rPr>
          <w:spacing w:val="-4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Universitários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distribuídos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Universidades Públicas Estaduais mediante decreto," sem vinculação a uma instituição específica, o que levanta preocupações sobre a efetividade e estabilidade dos agentes universitários nas </w:t>
      </w:r>
      <w:r>
        <w:rPr>
          <w:spacing w:val="-2"/>
        </w:rPr>
        <w:t>instituições.</w:t>
      </w:r>
    </w:p>
    <w:p w:rsidR="00FB0D69" w:rsidRDefault="000D012F">
      <w:pPr>
        <w:pStyle w:val="Corpodetexto"/>
        <w:spacing w:line="360" w:lineRule="auto"/>
        <w:ind w:left="102" w:right="116" w:firstLine="851"/>
        <w:jc w:val="both"/>
      </w:pPr>
      <w:r>
        <w:t>A ausência de vínculos específicos pode levar a uma alocação ineficiente e instável dos recursos humanos, comprometendo a continuidade e a qualidade dos serviços prestados. Já a Seção IV, que aborda as contratações temporárias, exacerba a precarização ao p</w:t>
      </w:r>
      <w:r>
        <w:t>ermitir que as universidades efetuem contratações por tempo determinado para atender a</w:t>
      </w:r>
      <w:r>
        <w:rPr>
          <w:spacing w:val="40"/>
        </w:rPr>
        <w:t xml:space="preserve"> </w:t>
      </w:r>
      <w:r>
        <w:t>necessidades temporárias de excepcional interesse público, conforme estabelecido no Art. 21.</w:t>
      </w:r>
    </w:p>
    <w:p w:rsidR="00FB0D69" w:rsidRDefault="00FB0D69">
      <w:pPr>
        <w:pStyle w:val="Corpodetexto"/>
        <w:spacing w:before="140"/>
      </w:pPr>
    </w:p>
    <w:p w:rsidR="00FB0D69" w:rsidRDefault="000D012F">
      <w:pPr>
        <w:ind w:left="2370" w:right="115"/>
        <w:jc w:val="both"/>
        <w:rPr>
          <w:sz w:val="20"/>
        </w:rPr>
      </w:pP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21.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Estaduais</w:t>
      </w:r>
      <w:r>
        <w:rPr>
          <w:spacing w:val="-2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efetuar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pessoal por tempo determinado, para atender necessidade temporária de excepcional interesse público, nas hipóteses e condições estabelecidas pela Lei Complementar nº 108, de 18 de maio de 2005, observados os limites estabelecidos nesta Lei.</w:t>
      </w:r>
    </w:p>
    <w:p w:rsidR="00FB0D69" w:rsidRDefault="000D012F">
      <w:pPr>
        <w:ind w:left="2370" w:right="115"/>
        <w:jc w:val="both"/>
        <w:rPr>
          <w:sz w:val="20"/>
        </w:rPr>
      </w:pPr>
      <w:r>
        <w:rPr>
          <w:b/>
          <w:sz w:val="20"/>
        </w:rPr>
        <w:t>§ 1º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Cabe a ca</w:t>
      </w:r>
      <w:r>
        <w:rPr>
          <w:sz w:val="20"/>
        </w:rPr>
        <w:t>da Universidade Pública Estadual, no exercício de sua autonomia, a seleção e contratação de pessoal por tempo determinado, respeitado os limites e as regras de transição previstas nesta Lei e os demais dispositivos legais e constitucionais aplicáveis.</w:t>
      </w:r>
    </w:p>
    <w:p w:rsidR="00FB0D69" w:rsidRDefault="000D012F">
      <w:pPr>
        <w:ind w:left="2370" w:right="118"/>
        <w:jc w:val="both"/>
        <w:rPr>
          <w:sz w:val="20"/>
        </w:rPr>
      </w:pPr>
      <w:r>
        <w:rPr>
          <w:sz w:val="20"/>
        </w:rPr>
        <w:t>§ 2º</w:t>
      </w:r>
      <w:r>
        <w:rPr>
          <w:spacing w:val="-2"/>
          <w:sz w:val="20"/>
        </w:rPr>
        <w:t xml:space="preserve"> </w:t>
      </w:r>
      <w:r>
        <w:rPr>
          <w:sz w:val="20"/>
        </w:rPr>
        <w:t>Veda a contratação de pessoal por tempo determinado para suprir vacâncias de cargos em extinção.</w:t>
      </w:r>
    </w:p>
    <w:p w:rsidR="00FB0D69" w:rsidRDefault="000D012F">
      <w:pPr>
        <w:ind w:left="2370" w:right="116"/>
        <w:jc w:val="both"/>
        <w:rPr>
          <w:sz w:val="20"/>
        </w:rPr>
      </w:pPr>
      <w:r>
        <w:rPr>
          <w:sz w:val="20"/>
        </w:rPr>
        <w:t>§ 3º</w:t>
      </w:r>
      <w:r>
        <w:rPr>
          <w:spacing w:val="-1"/>
          <w:sz w:val="20"/>
        </w:rPr>
        <w:t xml:space="preserve"> </w:t>
      </w:r>
      <w:r>
        <w:rPr>
          <w:sz w:val="20"/>
        </w:rPr>
        <w:t>Nas contratações a que faz referência o caput deste artigo, em havendo disponibilidade</w:t>
      </w:r>
      <w:r>
        <w:rPr>
          <w:spacing w:val="-3"/>
          <w:sz w:val="20"/>
        </w:rPr>
        <w:t xml:space="preserve"> </w:t>
      </w:r>
      <w:r>
        <w:rPr>
          <w:sz w:val="20"/>
        </w:rPr>
        <w:t>orçamentária,</w:t>
      </w:r>
      <w:r>
        <w:rPr>
          <w:spacing w:val="-3"/>
          <w:sz w:val="20"/>
        </w:rPr>
        <w:t xml:space="preserve"> </w:t>
      </w:r>
      <w:r>
        <w:rPr>
          <w:sz w:val="20"/>
        </w:rPr>
        <w:t>não se</w:t>
      </w:r>
      <w:r>
        <w:rPr>
          <w:spacing w:val="-1"/>
          <w:sz w:val="20"/>
        </w:rPr>
        <w:t xml:space="preserve"> </w:t>
      </w:r>
      <w:r>
        <w:rPr>
          <w:sz w:val="20"/>
        </w:rPr>
        <w:t>aplica</w:t>
      </w:r>
      <w:r>
        <w:rPr>
          <w:spacing w:val="-3"/>
          <w:sz w:val="20"/>
        </w:rPr>
        <w:t xml:space="preserve"> </w:t>
      </w:r>
      <w:r>
        <w:rPr>
          <w:sz w:val="20"/>
        </w:rPr>
        <w:t>o art.</w:t>
      </w:r>
      <w:r>
        <w:rPr>
          <w:spacing w:val="-3"/>
          <w:sz w:val="20"/>
        </w:rPr>
        <w:t xml:space="preserve"> </w:t>
      </w:r>
      <w:r>
        <w:rPr>
          <w:sz w:val="20"/>
        </w:rPr>
        <w:t>6º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Complementar nº</w:t>
      </w:r>
      <w:r>
        <w:rPr>
          <w:spacing w:val="-1"/>
          <w:sz w:val="20"/>
        </w:rPr>
        <w:t xml:space="preserve"> </w:t>
      </w:r>
      <w:r>
        <w:rPr>
          <w:sz w:val="20"/>
        </w:rPr>
        <w:t>108,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 18 de maio de 2005 </w:t>
      </w:r>
      <w:hyperlink r:id="rId23">
        <w:r>
          <w:rPr>
            <w:sz w:val="20"/>
          </w:rPr>
          <w:t>(PARANÁ, 2021, p. 9</w:t>
        </w:r>
        <w:proofErr w:type="gramStart"/>
        <w:r>
          <w:rPr>
            <w:sz w:val="20"/>
          </w:rPr>
          <w:t>).</w:t>
        </w:r>
        <w:proofErr w:type="gramEnd"/>
      </w:hyperlink>
    </w:p>
    <w:p w:rsidR="00FB0D69" w:rsidRDefault="00FB0D69">
      <w:pPr>
        <w:pStyle w:val="Corpodetexto"/>
        <w:spacing w:before="182"/>
        <w:rPr>
          <w:sz w:val="20"/>
        </w:rPr>
      </w:pPr>
    </w:p>
    <w:p w:rsidR="00FB0D69" w:rsidRDefault="000D012F">
      <w:pPr>
        <w:pStyle w:val="Corpodetexto"/>
        <w:spacing w:line="360" w:lineRule="auto"/>
        <w:ind w:left="102" w:right="117" w:firstLine="851"/>
        <w:jc w:val="both"/>
      </w:pPr>
      <w:r>
        <w:t>A autonomia das universidades para selecionar e contratar temporariamente, co</w:t>
      </w:r>
      <w:r>
        <w:t>nforme</w:t>
      </w:r>
      <w:r>
        <w:rPr>
          <w:spacing w:val="20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1º,</w:t>
      </w:r>
      <w:r>
        <w:rPr>
          <w:spacing w:val="22"/>
        </w:rPr>
        <w:t xml:space="preserve"> </w:t>
      </w:r>
      <w:r>
        <w:t>é</w:t>
      </w:r>
      <w:r>
        <w:rPr>
          <w:spacing w:val="22"/>
        </w:rPr>
        <w:t xml:space="preserve"> </w:t>
      </w:r>
      <w:r>
        <w:t>limitada</w:t>
      </w:r>
      <w:r>
        <w:rPr>
          <w:spacing w:val="21"/>
        </w:rPr>
        <w:t xml:space="preserve"> </w:t>
      </w:r>
      <w:r>
        <w:t>pelos</w:t>
      </w:r>
      <w:r>
        <w:rPr>
          <w:spacing w:val="24"/>
        </w:rPr>
        <w:t xml:space="preserve"> </w:t>
      </w:r>
      <w:r>
        <w:t>"limites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regras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transição"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lei,</w:t>
      </w:r>
      <w:r>
        <w:rPr>
          <w:spacing w:val="26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permitindo</w:t>
      </w:r>
      <w:r>
        <w:rPr>
          <w:spacing w:val="23"/>
        </w:rPr>
        <w:t xml:space="preserve"> </w:t>
      </w:r>
      <w:proofErr w:type="gramStart"/>
      <w:r>
        <w:rPr>
          <w:spacing w:val="-5"/>
        </w:rPr>
        <w:t>que</w:t>
      </w:r>
      <w:proofErr w:type="gramEnd"/>
    </w:p>
    <w:p w:rsidR="00FB0D69" w:rsidRDefault="00FB0D69">
      <w:pPr>
        <w:spacing w:line="360" w:lineRule="auto"/>
        <w:jc w:val="both"/>
        <w:sectPr w:rsidR="00FB0D69">
          <w:headerReference w:type="even" r:id="rId24"/>
          <w:headerReference w:type="default" r:id="rId25"/>
          <w:footerReference w:type="even" r:id="rId26"/>
          <w:footerReference w:type="default" r:id="rId27"/>
          <w:pgSz w:w="11910" w:h="16840"/>
          <w:pgMar w:top="2280" w:right="1020" w:bottom="1440" w:left="1600" w:header="274" w:footer="1241" w:gutter="0"/>
          <w:cols w:space="720"/>
        </w:sectPr>
      </w:pPr>
    </w:p>
    <w:p w:rsidR="00FB0D69" w:rsidRDefault="00FB0D69">
      <w:pPr>
        <w:pStyle w:val="Corpodetexto"/>
        <w:spacing w:before="89"/>
      </w:pPr>
    </w:p>
    <w:p w:rsidR="00FB0D69" w:rsidRDefault="000D012F">
      <w:pPr>
        <w:pStyle w:val="Corpodetexto"/>
        <w:spacing w:line="360" w:lineRule="auto"/>
        <w:ind w:left="102" w:right="117"/>
        <w:jc w:val="both"/>
      </w:pPr>
      <w:proofErr w:type="gramStart"/>
      <w:r>
        <w:t>tais</w:t>
      </w:r>
      <w:proofErr w:type="gramEnd"/>
      <w:r>
        <w:t xml:space="preserve"> contratações supram vacâncias permanentes de cargos em extinção. A flexibilidade concedida para</w:t>
      </w:r>
      <w:r>
        <w:rPr>
          <w:spacing w:val="-1"/>
        </w:rPr>
        <w:t xml:space="preserve"> </w:t>
      </w:r>
      <w:r>
        <w:t>ultrapassar o limite de 20% da</w:t>
      </w:r>
      <w:r>
        <w:rPr>
          <w:spacing w:val="-2"/>
        </w:rPr>
        <w:t xml:space="preserve"> </w:t>
      </w:r>
      <w:r>
        <w:t>carga horária total de contratações temporárias, conforme o Art. 22, § 1º, apenas em casos de necessidade de reposição temporária, ainda contribui para a precarização ao incentivar a dependência de contratos temporários em detrimento de posições permanente</w:t>
      </w:r>
      <w:r>
        <w:t>s.</w:t>
      </w:r>
    </w:p>
    <w:p w:rsidR="00FB0D69" w:rsidRDefault="000D012F">
      <w:pPr>
        <w:ind w:left="2370" w:right="117"/>
        <w:jc w:val="both"/>
        <w:rPr>
          <w:sz w:val="20"/>
        </w:rPr>
      </w:pP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22.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 de</w:t>
      </w:r>
      <w:r>
        <w:rPr>
          <w:spacing w:val="-3"/>
          <w:sz w:val="20"/>
        </w:rPr>
        <w:t xml:space="preserve"> </w:t>
      </w:r>
      <w:r>
        <w:rPr>
          <w:sz w:val="20"/>
        </w:rPr>
        <w:t>docentes</w:t>
      </w:r>
      <w:r>
        <w:rPr>
          <w:spacing w:val="-1"/>
          <w:sz w:val="20"/>
        </w:rPr>
        <w:t xml:space="preserve"> </w:t>
      </w:r>
      <w:r>
        <w:rPr>
          <w:sz w:val="20"/>
        </w:rPr>
        <w:t>por tempo determinado,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 temporária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excepcional interesse público,</w:t>
      </w:r>
      <w:r>
        <w:rPr>
          <w:spacing w:val="-2"/>
          <w:sz w:val="20"/>
        </w:rPr>
        <w:t xml:space="preserve"> </w:t>
      </w:r>
      <w:r>
        <w:rPr>
          <w:sz w:val="20"/>
        </w:rPr>
        <w:t>por Universidade Pública</w:t>
      </w:r>
      <w:r>
        <w:rPr>
          <w:spacing w:val="-3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não poderá ultrapassar o limite de 20% (vinte por cento) da carga horária total dos</w:t>
      </w:r>
      <w:r>
        <w:rPr>
          <w:spacing w:val="40"/>
          <w:sz w:val="20"/>
        </w:rPr>
        <w:t xml:space="preserve"> </w:t>
      </w:r>
      <w:r>
        <w:rPr>
          <w:sz w:val="20"/>
        </w:rPr>
        <w:t>cargos que lhe forem atribuídos na forma desta Lei.</w:t>
      </w:r>
    </w:p>
    <w:p w:rsidR="00FB0D69" w:rsidRDefault="000D012F">
      <w:pPr>
        <w:ind w:left="2370" w:right="116"/>
        <w:jc w:val="both"/>
        <w:rPr>
          <w:sz w:val="20"/>
        </w:rPr>
      </w:pPr>
      <w:r>
        <w:rPr>
          <w:sz w:val="20"/>
        </w:rPr>
        <w:t>§ 1º O limite estabelecido no caput deste artigo poderá ser ultrapassado exclusivamente e pelo tempo necessário ao suprimento efetivo do cargo nos casos quando houver necessidade de reposição em decorrênc</w:t>
      </w:r>
      <w:r>
        <w:rPr>
          <w:sz w:val="20"/>
        </w:rPr>
        <w:t>ia de aposentadoria,</w:t>
      </w:r>
      <w:r>
        <w:rPr>
          <w:spacing w:val="40"/>
          <w:sz w:val="20"/>
        </w:rPr>
        <w:t xml:space="preserve"> </w:t>
      </w:r>
      <w:r>
        <w:rPr>
          <w:sz w:val="20"/>
        </w:rPr>
        <w:t>demissão, exoneração, falecimento, licença para tratamento de saúde e licença maternidade, respeitado o limite de carga horária a ser resposta em cada caso e a indicação do código de vaga a ser substituído.</w:t>
      </w:r>
    </w:p>
    <w:p w:rsidR="00FB0D69" w:rsidRDefault="000D012F">
      <w:pPr>
        <w:ind w:left="2370" w:right="119"/>
        <w:jc w:val="both"/>
        <w:rPr>
          <w:sz w:val="20"/>
        </w:rPr>
      </w:pPr>
      <w:r>
        <w:rPr>
          <w:sz w:val="20"/>
        </w:rPr>
        <w:t xml:space="preserve">§ 2º A Universidade Pública </w:t>
      </w:r>
      <w:r>
        <w:rPr>
          <w:sz w:val="20"/>
        </w:rPr>
        <w:t>Estadual poderá fracionar a carga horária dos docentes contratados temporariamente em contratos de regime de trabalho parcial.</w:t>
      </w:r>
    </w:p>
    <w:p w:rsidR="00FB0D69" w:rsidRDefault="000D012F">
      <w:pPr>
        <w:spacing w:before="1"/>
        <w:ind w:left="2370" w:right="110"/>
        <w:jc w:val="both"/>
        <w:rPr>
          <w:sz w:val="24"/>
        </w:rPr>
      </w:pPr>
      <w:r>
        <w:rPr>
          <w:sz w:val="20"/>
        </w:rPr>
        <w:t>§ 3º Os docentes contratados temporariamente em regime de quarenta horas semanais deverão ministrar, no mínimo, dezoito horas-aul</w:t>
      </w:r>
      <w:r>
        <w:rPr>
          <w:sz w:val="20"/>
        </w:rPr>
        <w:t xml:space="preserve">a na graduação </w:t>
      </w:r>
      <w:r>
        <w:rPr>
          <w:sz w:val="24"/>
        </w:rPr>
        <w:t xml:space="preserve">(PARANÁ. </w:t>
      </w:r>
      <w:proofErr w:type="gramStart"/>
      <w:r>
        <w:rPr>
          <w:sz w:val="24"/>
        </w:rPr>
        <w:t>2021, p.</w:t>
      </w:r>
      <w:proofErr w:type="gramEnd"/>
      <w:r>
        <w:rPr>
          <w:sz w:val="24"/>
        </w:rPr>
        <w:t xml:space="preserve"> 9)</w:t>
      </w:r>
    </w:p>
    <w:p w:rsidR="00FB0D69" w:rsidRDefault="00FB0D69">
      <w:pPr>
        <w:pStyle w:val="Corpodetexto"/>
        <w:spacing w:before="46"/>
        <w:rPr>
          <w:sz w:val="20"/>
        </w:rPr>
      </w:pPr>
    </w:p>
    <w:p w:rsidR="00FB0D69" w:rsidRDefault="000D012F">
      <w:pPr>
        <w:pStyle w:val="Corpodetexto"/>
        <w:spacing w:line="360" w:lineRule="auto"/>
        <w:ind w:left="102" w:right="110" w:firstLine="851"/>
        <w:jc w:val="both"/>
      </w:pPr>
      <w:r>
        <w:t>Os parágrafos 3º do Art. 22 da Lei Geral das Universidades (LGU) impõem aos docentes temporários a obrigação de ministrar um número mínimo de horas-aula na graduação. Essa exigência intensifica a precarização do trabalh</w:t>
      </w:r>
      <w:r>
        <w:t>o docente ao forçar esses professores a focar predominantemente no ensino, em detrimento da pesquisa e da extensão, sobrecarregando os docentes temporários há um regime que não considera suas necessidades de desenvolvimento profissional e acadêmico, mais u</w:t>
      </w:r>
      <w:r>
        <w:t xml:space="preserve">ma vez colocando em detrimento a pesquisa e a extensão. A Sindunespar em parecer jurídico publicado em 2021 também </w:t>
      </w:r>
      <w:r>
        <w:rPr>
          <w:spacing w:val="-2"/>
        </w:rPr>
        <w:t>argumenta:</w:t>
      </w:r>
    </w:p>
    <w:p w:rsidR="00FB0D69" w:rsidRDefault="00FB0D69">
      <w:pPr>
        <w:pStyle w:val="Corpodetexto"/>
        <w:spacing w:before="139"/>
      </w:pPr>
    </w:p>
    <w:p w:rsidR="00FB0D69" w:rsidRDefault="000D012F">
      <w:pPr>
        <w:ind w:left="2370" w:right="112"/>
        <w:jc w:val="both"/>
        <w:rPr>
          <w:sz w:val="20"/>
        </w:rPr>
      </w:pPr>
      <w:r>
        <w:rPr>
          <w:sz w:val="20"/>
        </w:rPr>
        <w:t>A suposta meritocracia na distribuição de verbas entre as Universidades Estaduais será estabelecida por intermédio de uma equação</w:t>
      </w:r>
      <w:r>
        <w:rPr>
          <w:sz w:val="20"/>
        </w:rPr>
        <w:t xml:space="preserve"> por alunos e de trabalhadores terceirizados equivalentes. Essa distribuição de verbas deverá ser destinada somente para atividades de ensino, pesquisa, extensão e administração, deixando de lado as demais estruturas, principalmente as voltadas para os est</w:t>
      </w:r>
      <w:r>
        <w:rPr>
          <w:sz w:val="20"/>
        </w:rPr>
        <w:t>udantes ou uma política de permanência estudantil. (...). É preciso realçar, também, que os 80% (oitenta por cento)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atribuídos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IEES-PR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concursos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estão condicionadas aos parâmetros de distribuição. Melhor dizendo, n</w:t>
      </w:r>
      <w:r>
        <w:rPr>
          <w:sz w:val="20"/>
        </w:rPr>
        <w:t>ão se trata de delegação de competência às IEES-PR e respeito à autonomia universitária porque dependem de prévio decreto governamental que os distribua. (SINDUNESPAR, 2021, p.2).</w:t>
      </w:r>
    </w:p>
    <w:p w:rsidR="00FB0D69" w:rsidRDefault="00FB0D69">
      <w:pPr>
        <w:jc w:val="both"/>
        <w:rPr>
          <w:sz w:val="20"/>
        </w:rPr>
        <w:sectPr w:rsidR="00FB0D69">
          <w:pgSz w:w="11910" w:h="16840"/>
          <w:pgMar w:top="2280" w:right="1020" w:bottom="1440" w:left="1600" w:header="274" w:footer="1241" w:gutter="0"/>
          <w:cols w:space="720"/>
        </w:sectPr>
      </w:pPr>
    </w:p>
    <w:p w:rsidR="00FB0D69" w:rsidRDefault="00FB0D69">
      <w:pPr>
        <w:pStyle w:val="Corpodetexto"/>
        <w:spacing w:before="89"/>
      </w:pPr>
    </w:p>
    <w:p w:rsidR="00FB0D69" w:rsidRDefault="000D012F">
      <w:pPr>
        <w:pStyle w:val="Corpodetexto"/>
        <w:spacing w:line="360" w:lineRule="auto"/>
        <w:ind w:left="102" w:right="111" w:firstLine="851"/>
        <w:jc w:val="both"/>
      </w:pPr>
      <w:r>
        <w:t>Esse quadro evidencia uma proposta legislativa que não ab</w:t>
      </w:r>
      <w:r>
        <w:t>orda temas essenciais como planejamento de carreira, estabilidade no emprego e reposição de vagas. A ausência de reconhecimento da importância da pesquisa, extensão e pós-graduação, elementos cruciais para a qualidade do ensino superior, é um grave retroce</w:t>
      </w:r>
      <w:r>
        <w:t>sso.</w:t>
      </w:r>
    </w:p>
    <w:p w:rsidR="00FB0D69" w:rsidRDefault="000D012F">
      <w:pPr>
        <w:pStyle w:val="Corpodetexto"/>
        <w:spacing w:line="360" w:lineRule="auto"/>
        <w:ind w:left="102" w:right="115" w:firstLine="911"/>
        <w:jc w:val="both"/>
      </w:pPr>
      <w:r>
        <w:t>Ademais, a falta de políticas de apoio e retenção estudantil demonstra um descaso com as necessidades dos alunos. Como bem analisado por Marino e Mandalozzo (2023), tais medidas podem levar a uma queda significativa na qualidade do ensino superior, co</w:t>
      </w:r>
      <w:r>
        <w:t>mprometendo a formação crítica e científica dos estudantes, e, em última instância, enfraquecendo a função social das universidades públicas.</w:t>
      </w:r>
    </w:p>
    <w:p w:rsidR="00FB0D69" w:rsidRDefault="000D012F">
      <w:pPr>
        <w:pStyle w:val="Corpodetexto"/>
        <w:spacing w:line="360" w:lineRule="auto"/>
        <w:ind w:left="102" w:right="116" w:firstLine="851"/>
        <w:jc w:val="both"/>
      </w:pPr>
      <w:r>
        <w:t xml:space="preserve">Cabe aqui fazer referência a </w:t>
      </w:r>
      <w:proofErr w:type="gramStart"/>
      <w:r>
        <w:t>um outro</w:t>
      </w:r>
      <w:proofErr w:type="gramEnd"/>
      <w:r>
        <w:t xml:space="preserve"> aspecto da lei que traz reflexões importantes sobre esta questão.</w:t>
      </w:r>
    </w:p>
    <w:p w:rsidR="00FB0D69" w:rsidRDefault="00FB0D69">
      <w:pPr>
        <w:pStyle w:val="Corpodetexto"/>
        <w:spacing w:before="138"/>
      </w:pPr>
    </w:p>
    <w:p w:rsidR="00FB0D69" w:rsidRDefault="000D012F">
      <w:pPr>
        <w:ind w:left="2370" w:right="114"/>
        <w:jc w:val="both"/>
        <w:rPr>
          <w:sz w:val="20"/>
        </w:rPr>
      </w:pPr>
      <w:r>
        <w:rPr>
          <w:b/>
          <w:sz w:val="20"/>
        </w:rPr>
        <w:t>Art. 58</w:t>
      </w:r>
      <w:r>
        <w:rPr>
          <w:sz w:val="20"/>
        </w:rPr>
        <w:t>. As Universidades Públicas Estaduais com cursos de graduação que registrem, por três</w:t>
      </w:r>
      <w:r>
        <w:rPr>
          <w:spacing w:val="-2"/>
          <w:sz w:val="20"/>
        </w:rPr>
        <w:t xml:space="preserve"> </w:t>
      </w:r>
      <w:r>
        <w:rPr>
          <w:sz w:val="20"/>
        </w:rPr>
        <w:t>anos consecutivos, um</w:t>
      </w:r>
      <w:r>
        <w:rPr>
          <w:spacing w:val="-1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de alunos matriculado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menor do que 50% (cinquenta por cento) do número total de vagas, ficam obrigadas a apresentar à SETI um plano de </w:t>
      </w:r>
      <w:r>
        <w:rPr>
          <w:sz w:val="20"/>
        </w:rPr>
        <w:t xml:space="preserve">recuperação de matrículas para os três anos subsequentes, </w:t>
      </w:r>
      <w:proofErr w:type="gramStart"/>
      <w:r>
        <w:rPr>
          <w:sz w:val="20"/>
        </w:rPr>
        <w:t>sob pena</w:t>
      </w:r>
      <w:proofErr w:type="gramEnd"/>
      <w:r>
        <w:rPr>
          <w:sz w:val="20"/>
        </w:rPr>
        <w:t xml:space="preserve"> de perder a autorização de funcionamento dos referidos </w:t>
      </w:r>
      <w:r>
        <w:rPr>
          <w:spacing w:val="-2"/>
          <w:sz w:val="20"/>
        </w:rPr>
        <w:t>cursos.</w:t>
      </w:r>
    </w:p>
    <w:p w:rsidR="00FB0D69" w:rsidRDefault="000D012F">
      <w:pPr>
        <w:ind w:left="2370" w:right="117"/>
        <w:jc w:val="both"/>
        <w:rPr>
          <w:sz w:val="20"/>
        </w:rPr>
      </w:pPr>
      <w:r>
        <w:rPr>
          <w:sz w:val="20"/>
        </w:rPr>
        <w:t>§ 1º Caso o plano de recuperação, ao final do terceiro ano, não recoloque o nível de matriculados acima do patamar mínimo esta</w:t>
      </w:r>
      <w:r>
        <w:rPr>
          <w:sz w:val="20"/>
        </w:rPr>
        <w:t>belecido no caput deste artigo, a SETI instaurará processo de reavaliação da autorização de funcionamento do curso (PARANÁ, 2021, p. 17</w:t>
      </w:r>
      <w:proofErr w:type="gramStart"/>
      <w:r>
        <w:rPr>
          <w:sz w:val="20"/>
        </w:rPr>
        <w:t>)</w:t>
      </w:r>
      <w:proofErr w:type="gramEnd"/>
    </w:p>
    <w:p w:rsidR="00FB0D69" w:rsidRDefault="00FB0D69">
      <w:pPr>
        <w:pStyle w:val="Corpodetexto"/>
        <w:spacing w:before="183"/>
        <w:rPr>
          <w:sz w:val="20"/>
        </w:rPr>
      </w:pPr>
    </w:p>
    <w:p w:rsidR="00FB0D69" w:rsidRDefault="000D012F">
      <w:pPr>
        <w:pStyle w:val="Corpodetexto"/>
        <w:spacing w:before="1" w:line="360" w:lineRule="auto"/>
        <w:ind w:left="102" w:right="115" w:firstLine="851"/>
        <w:jc w:val="both"/>
      </w:pPr>
      <w:r>
        <w:t>Esse artigo evidencia uma ingerência preocupante na autonomia das universidades públicas estaduais, ele impõe ao corpo</w:t>
      </w:r>
      <w:r>
        <w:t xml:space="preserve"> docente uma responsabilidade de recuperação de matrículas, de garantia de permanência, sem prever recursos e nem abrir um espaço para discussão de políticas de assistência estudantil para as universidades estaduais.</w:t>
      </w:r>
    </w:p>
    <w:p w:rsidR="00FB0D69" w:rsidRDefault="000D012F">
      <w:pPr>
        <w:pStyle w:val="Corpodetexto"/>
        <w:spacing w:line="360" w:lineRule="auto"/>
        <w:ind w:left="102" w:right="115" w:firstLine="851"/>
        <w:jc w:val="both"/>
      </w:pPr>
      <w:r>
        <w:t>Ao transferir a responsabilidade pela m</w:t>
      </w:r>
      <w:r>
        <w:t xml:space="preserve">anutenção dos cursos diretamente para os colegiados e docentes, a LGU cria uma expectativa irrealista de que a simples elaboração de planos de recuperação será suficiente para reverter </w:t>
      </w:r>
      <w:proofErr w:type="gramStart"/>
      <w:r>
        <w:t>as</w:t>
      </w:r>
      <w:proofErr w:type="gramEnd"/>
      <w:r>
        <w:t xml:space="preserve"> baixas matrículas e o número de desistências, desconsiderando a comp</w:t>
      </w:r>
      <w:r>
        <w:t>lexidade do problema e a ausência de investimento em infraestrutura e apoio aos estudantes.</w:t>
      </w:r>
    </w:p>
    <w:p w:rsidR="00FB0D69" w:rsidRDefault="000D012F">
      <w:pPr>
        <w:pStyle w:val="Corpodetexto"/>
        <w:spacing w:before="2" w:line="360" w:lineRule="auto"/>
        <w:ind w:left="102" w:right="116" w:firstLine="911"/>
        <w:jc w:val="both"/>
      </w:pPr>
      <w:r>
        <w:t xml:space="preserve">A falta desse mecanismo de garantia de financiamento e suporte institucional para a implementação desses planos reflete uma desconexão entre as exigências legais e </w:t>
      </w:r>
      <w:r>
        <w:t>a realidade operacional</w:t>
      </w:r>
      <w:r>
        <w:rPr>
          <w:spacing w:val="24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universidades,</w:t>
      </w:r>
      <w:r>
        <w:rPr>
          <w:spacing w:val="25"/>
        </w:rPr>
        <w:t xml:space="preserve"> </w:t>
      </w:r>
      <w:r>
        <w:t>potencialmente</w:t>
      </w:r>
      <w:r>
        <w:rPr>
          <w:spacing w:val="23"/>
        </w:rPr>
        <w:t xml:space="preserve"> </w:t>
      </w:r>
      <w:r>
        <w:t>comprometendo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qualidade</w:t>
      </w:r>
      <w:r>
        <w:rPr>
          <w:spacing w:val="23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educação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proofErr w:type="gramStart"/>
      <w:r>
        <w:rPr>
          <w:spacing w:val="-10"/>
        </w:rPr>
        <w:t>a</w:t>
      </w:r>
      <w:proofErr w:type="gramEnd"/>
    </w:p>
    <w:p w:rsidR="00FB0D69" w:rsidRDefault="00FB0D69">
      <w:pPr>
        <w:spacing w:line="360" w:lineRule="auto"/>
        <w:jc w:val="both"/>
        <w:sectPr w:rsidR="00FB0D69">
          <w:pgSz w:w="11910" w:h="16840"/>
          <w:pgMar w:top="2280" w:right="1020" w:bottom="1440" w:left="1600" w:header="274" w:footer="1241" w:gutter="0"/>
          <w:cols w:space="720"/>
        </w:sectPr>
      </w:pPr>
    </w:p>
    <w:p w:rsidR="00FB0D69" w:rsidRDefault="00FB0D69">
      <w:pPr>
        <w:pStyle w:val="Corpodetexto"/>
        <w:spacing w:before="89"/>
      </w:pPr>
    </w:p>
    <w:p w:rsidR="00FB0D69" w:rsidRDefault="000D012F">
      <w:pPr>
        <w:pStyle w:val="Corpodetexto"/>
        <w:ind w:left="102"/>
      </w:pPr>
      <w:proofErr w:type="gramStart"/>
      <w:r>
        <w:t>sustentabilidade</w:t>
      </w:r>
      <w:proofErr w:type="gramEnd"/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spacing w:val="-2"/>
        </w:rPr>
        <w:t>instituições.</w:t>
      </w:r>
    </w:p>
    <w:p w:rsidR="00FB0D69" w:rsidRDefault="00FB0D69">
      <w:pPr>
        <w:pStyle w:val="Corpodetexto"/>
      </w:pPr>
    </w:p>
    <w:p w:rsidR="00FB0D69" w:rsidRDefault="00FB0D69">
      <w:pPr>
        <w:pStyle w:val="Corpodetexto"/>
      </w:pPr>
    </w:p>
    <w:p w:rsidR="00FB0D69" w:rsidRDefault="000D012F">
      <w:pPr>
        <w:pStyle w:val="Ttulo1"/>
      </w:pPr>
      <w:r>
        <w:t>CONSIDERAÇÕES</w:t>
      </w:r>
      <w:r>
        <w:rPr>
          <w:spacing w:val="-1"/>
        </w:rPr>
        <w:t xml:space="preserve"> </w:t>
      </w:r>
      <w:r>
        <w:rPr>
          <w:spacing w:val="-2"/>
        </w:rPr>
        <w:t>FINAIS</w:t>
      </w:r>
    </w:p>
    <w:p w:rsidR="00FB0D69" w:rsidRDefault="00FB0D69">
      <w:pPr>
        <w:pStyle w:val="Corpodetexto"/>
        <w:rPr>
          <w:b/>
        </w:rPr>
      </w:pPr>
    </w:p>
    <w:p w:rsidR="00FB0D69" w:rsidRDefault="00FB0D69">
      <w:pPr>
        <w:pStyle w:val="Corpodetexto"/>
        <w:rPr>
          <w:b/>
        </w:rPr>
      </w:pPr>
    </w:p>
    <w:p w:rsidR="00FB0D69" w:rsidRDefault="000D012F">
      <w:pPr>
        <w:pStyle w:val="Corpodetexto"/>
        <w:spacing w:line="360" w:lineRule="auto"/>
        <w:ind w:left="102" w:right="110" w:firstLine="851"/>
        <w:jc w:val="both"/>
      </w:pPr>
      <w:r>
        <w:t>A lei Geral das Universidades (LGU) – Lei 20.933/2021 – marca um momento crucial na trajetória do ensino superior no Paraná, estabelecendo diretrizes financeiras que reforçam a mercantilização do ensino e precarizam o trabalho docente de forma direta e mul</w:t>
      </w:r>
      <w:r>
        <w:t>tifacetada, através da imposição de um grande montante de horas-aula, bem como a redução no quadro de docentes efetivos.</w:t>
      </w:r>
    </w:p>
    <w:p w:rsidR="00FB0D69" w:rsidRDefault="000D012F">
      <w:pPr>
        <w:pStyle w:val="Corpodetexto"/>
        <w:spacing w:line="360" w:lineRule="auto"/>
        <w:ind w:left="102" w:right="109" w:firstLine="911"/>
        <w:jc w:val="both"/>
      </w:pPr>
      <w:r>
        <w:t>A ênfase nas contratações temporárias, ampliação da carga horária dos docentes que impactam diretamente o tripé de ensino, pesquisa e e</w:t>
      </w:r>
      <w:r>
        <w:t>xtensão, entre outros aspectos. Essa legislação não apenas segue uma tendência neoliberal de priorizar o lucro em detrimento da qualidade educacional, mas, também, impõe condições precarizadas de trabalho para os docentes, assim como enfraquece o papel das</w:t>
      </w:r>
      <w:r>
        <w:t xml:space="preserve"> universidades ao reduzir sua autonomia pela lógica de mercado imposta.</w:t>
      </w:r>
    </w:p>
    <w:p w:rsidR="00FB0D69" w:rsidRDefault="000D012F">
      <w:pPr>
        <w:pStyle w:val="Corpodetexto"/>
        <w:spacing w:line="360" w:lineRule="auto"/>
        <w:ind w:left="102" w:right="110" w:firstLine="851"/>
        <w:jc w:val="both"/>
      </w:pPr>
      <w:r>
        <w:t>É importante lembrar que a Lei Geral das Universidades (LGU) é produto de um projeto governamental que, articulado com a contrarreforma educacional, vem</w:t>
      </w:r>
      <w:r>
        <w:rPr>
          <w:spacing w:val="40"/>
        </w:rPr>
        <w:t xml:space="preserve"> </w:t>
      </w:r>
      <w:proofErr w:type="gramStart"/>
      <w:r>
        <w:t>implementando</w:t>
      </w:r>
      <w:proofErr w:type="gramEnd"/>
      <w:r>
        <w:t xml:space="preserve"> com sucesso seu "</w:t>
      </w:r>
      <w:r>
        <w:t>dever de casa" utilizando táticas destinadas ao desmonte</w:t>
      </w:r>
      <w:r>
        <w:rPr>
          <w:spacing w:val="40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universidades</w:t>
      </w:r>
      <w:r>
        <w:rPr>
          <w:spacing w:val="-1"/>
        </w:rPr>
        <w:t xml:space="preserve"> </w:t>
      </w:r>
      <w:r>
        <w:t>públicas paranaenses.</w:t>
      </w:r>
      <w:r>
        <w:rPr>
          <w:spacing w:val="-1"/>
        </w:rPr>
        <w:t xml:space="preserve"> </w:t>
      </w:r>
      <w:r>
        <w:t>A dicotomia</w:t>
      </w:r>
      <w:r>
        <w:rPr>
          <w:spacing w:val="-2"/>
        </w:rPr>
        <w:t xml:space="preserve"> </w:t>
      </w:r>
      <w:r>
        <w:t>histórica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uma educação</w:t>
      </w:r>
      <w:r>
        <w:rPr>
          <w:spacing w:val="-1"/>
        </w:rPr>
        <w:t xml:space="preserve"> </w:t>
      </w:r>
      <w:r>
        <w:t>que atende às demandas da classe trabalhadora e uma educação que avança os interesses da burguesia</w:t>
      </w:r>
      <w:r>
        <w:rPr>
          <w:spacing w:val="40"/>
        </w:rPr>
        <w:t xml:space="preserve"> </w:t>
      </w:r>
      <w:r>
        <w:t>está sendo intencio</w:t>
      </w:r>
      <w:r>
        <w:t>nalmente exacerbada por essa lei.</w:t>
      </w:r>
    </w:p>
    <w:p w:rsidR="00FB0D69" w:rsidRDefault="000D012F">
      <w:pPr>
        <w:pStyle w:val="Corpodetexto"/>
        <w:spacing w:line="360" w:lineRule="auto"/>
        <w:ind w:left="102" w:right="109" w:firstLine="851"/>
        <w:jc w:val="both"/>
      </w:pPr>
      <w:r>
        <w:t>A LGU é um exemplo primordial de como as políticas neoliberais estão sendo aplicadas para minar o papel crítico e emancipador das universidades ao transformar a educação pública em uma mercadoria. Podemos dizer, com a real</w:t>
      </w:r>
      <w:r>
        <w:t xml:space="preserve">ização desta pesquisa, que este projeto prenuncia uma tendência que não se difere dos níveis federais e estaduais, aprofundando a mercantilização do ensino superior em todo o Brasil, reduzindo as universidades em centros de produção e consumo capitalistas </w:t>
      </w:r>
      <w:r>
        <w:t>que priorizam uma formação voltada exclusivamente às demandas do mercado, com preocupação mínima de se ater aos valores humanos.</w:t>
      </w:r>
    </w:p>
    <w:p w:rsidR="00FB0D69" w:rsidRDefault="00FB0D69">
      <w:pPr>
        <w:spacing w:line="360" w:lineRule="auto"/>
        <w:jc w:val="both"/>
        <w:sectPr w:rsidR="00FB0D69">
          <w:pgSz w:w="11910" w:h="16840"/>
          <w:pgMar w:top="2280" w:right="1020" w:bottom="1440" w:left="1600" w:header="274" w:footer="1241" w:gutter="0"/>
          <w:cols w:space="720"/>
        </w:sectPr>
      </w:pPr>
    </w:p>
    <w:p w:rsidR="00FB0D69" w:rsidRDefault="00FB0D69">
      <w:pPr>
        <w:pStyle w:val="Corpodetexto"/>
        <w:spacing w:before="89"/>
      </w:pPr>
    </w:p>
    <w:p w:rsidR="00FB0D69" w:rsidRDefault="000D012F">
      <w:pPr>
        <w:pStyle w:val="Ttulo1"/>
      </w:pPr>
      <w:r>
        <w:t>REFERÊNCIAS</w:t>
      </w:r>
      <w:r>
        <w:rPr>
          <w:spacing w:val="-1"/>
        </w:rPr>
        <w:t xml:space="preserve"> </w:t>
      </w:r>
      <w:r>
        <w:rPr>
          <w:spacing w:val="-2"/>
        </w:rPr>
        <w:t>BIBLIOGRÁFICAS</w:t>
      </w:r>
    </w:p>
    <w:p w:rsidR="00FB0D69" w:rsidRDefault="00FB0D69">
      <w:pPr>
        <w:pStyle w:val="Corpodetexto"/>
        <w:spacing w:before="137"/>
        <w:rPr>
          <w:b/>
        </w:rPr>
      </w:pPr>
    </w:p>
    <w:p w:rsidR="00FB0D69" w:rsidRDefault="000D012F">
      <w:pPr>
        <w:pStyle w:val="Corpodetexto"/>
        <w:ind w:left="102" w:right="177"/>
      </w:pPr>
      <w:r>
        <w:rPr>
          <w:color w:val="0D0D0D"/>
        </w:rPr>
        <w:t xml:space="preserve">BERNARDO, Kelen Aparecida da Silva. </w:t>
      </w:r>
      <w:proofErr w:type="gramStart"/>
      <w:r>
        <w:rPr>
          <w:color w:val="0D0D0D"/>
        </w:rPr>
        <w:t>Flexibilização</w:t>
      </w:r>
      <w:proofErr w:type="gramEnd"/>
      <w:r>
        <w:rPr>
          <w:color w:val="0D0D0D"/>
        </w:rPr>
        <w:t xml:space="preserve"> contratual no setor público: </w:t>
      </w:r>
      <w:r>
        <w:rPr>
          <w:color w:val="0D0D0D"/>
        </w:rPr>
        <w:t>condições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relações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trabalho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professores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temporários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universidades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estaduais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 Paraná. 2020. Tese (Doutorado em Sociologia) — Programa de Pós-Graduação em Sociologia, Setor de Ciências Humanas, Universidade Federal do Paraná, Curitiba, 2020.</w:t>
      </w:r>
    </w:p>
    <w:p w:rsidR="00FB0D69" w:rsidRDefault="00FB0D69">
      <w:pPr>
        <w:pStyle w:val="Corpodetexto"/>
      </w:pPr>
    </w:p>
    <w:p w:rsidR="00FB0D69" w:rsidRDefault="000D012F">
      <w:pPr>
        <w:pStyle w:val="Corpodetexto"/>
        <w:ind w:left="102" w:right="198"/>
      </w:pPr>
      <w:r>
        <w:rPr>
          <w:color w:val="0D0D0D"/>
        </w:rPr>
        <w:t>COMANDO SINDICAL DOCENTE</w:t>
      </w:r>
      <w:r>
        <w:rPr>
          <w:b/>
          <w:color w:val="0D0D0D"/>
        </w:rPr>
        <w:t xml:space="preserve">. </w:t>
      </w:r>
      <w:r>
        <w:rPr>
          <w:color w:val="0D0D0D"/>
        </w:rPr>
        <w:t xml:space="preserve">Por que os sindicatos docentes rejeitam a LGU, de Bona e Ratinho? 03 de dezembro de 2021. Disponível em: </w:t>
      </w:r>
      <w:hyperlink r:id="rId28">
        <w:r>
          <w:rPr>
            <w:color w:val="0D0D0D"/>
            <w:spacing w:val="-2"/>
          </w:rPr>
          <w:t>https://sindiproladuel.org.br/download/csd-por-que-os-sindicatos-docentes-rejeitam-a-lgu-de-</w:t>
        </w:r>
      </w:hyperlink>
      <w:r>
        <w:rPr>
          <w:color w:val="0D0D0D"/>
          <w:spacing w:val="-2"/>
        </w:rPr>
        <w:t xml:space="preserve"> </w:t>
      </w:r>
      <w:hyperlink r:id="rId29">
        <w:r>
          <w:rPr>
            <w:color w:val="0D0D0D"/>
          </w:rPr>
          <w:t>bona-e-ratinho-3-1</w:t>
        </w:r>
        <w:r>
          <w:rPr>
            <w:color w:val="0D0D0D"/>
          </w:rPr>
          <w:t>2-21/</w:t>
        </w:r>
      </w:hyperlink>
      <w:r>
        <w:rPr>
          <w:color w:val="0D0D0D"/>
        </w:rPr>
        <w:t>. Acesso em: 22 jul. 2024.</w:t>
      </w:r>
    </w:p>
    <w:p w:rsidR="00FB0D69" w:rsidRDefault="00FB0D69">
      <w:pPr>
        <w:pStyle w:val="Corpodetexto"/>
      </w:pPr>
    </w:p>
    <w:p w:rsidR="00FB0D69" w:rsidRDefault="000D012F">
      <w:pPr>
        <w:pStyle w:val="Corpodetexto"/>
        <w:spacing w:before="1"/>
        <w:ind w:left="102"/>
      </w:pPr>
      <w:r>
        <w:rPr>
          <w:color w:val="0D0D0D"/>
        </w:rPr>
        <w:t>COMANDO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SINDICAL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DOCENTE.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Relatório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final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III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Seminário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Estadual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sobre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Lei Geral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Universidades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(LGU).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Abril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2024.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Realizado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forma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presencial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auditório Arnaldo Busato do Campus de Cascavel da Universidade E</w:t>
      </w:r>
      <w:r>
        <w:rPr>
          <w:color w:val="0D0D0D"/>
        </w:rPr>
        <w:t xml:space="preserve">stadual do Oeste do Paraná </w:t>
      </w:r>
      <w:r>
        <w:rPr>
          <w:color w:val="0D0D0D"/>
          <w:spacing w:val="-2"/>
        </w:rPr>
        <w:t>(Unioeste).</w:t>
      </w:r>
    </w:p>
    <w:p w:rsidR="00FB0D69" w:rsidRDefault="00FB0D69">
      <w:pPr>
        <w:pStyle w:val="Corpodetexto"/>
      </w:pPr>
    </w:p>
    <w:p w:rsidR="00FB0D69" w:rsidRDefault="000D012F">
      <w:pPr>
        <w:pStyle w:val="Corpodetexto"/>
        <w:ind w:left="102"/>
      </w:pPr>
      <w:r>
        <w:rPr>
          <w:color w:val="0D0D0D"/>
        </w:rPr>
        <w:t>Marino, P. A., Mandalozzo, S. S. N. (2023). O processo de formulação da Lei Geral das Universidades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ponto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vista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sindicatos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docentes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Instituições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Estaduais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Ensino Superior do Paraná. Emancipação, 23, 1-22. Recuperado de: </w:t>
      </w:r>
      <w:hyperlink r:id="rId30">
        <w:r>
          <w:rPr>
            <w:color w:val="1154CC"/>
            <w:spacing w:val="-2"/>
          </w:rPr>
          <w:t>http://www.revistas2.uepg.br/index.php/emancipacao</w:t>
        </w:r>
      </w:hyperlink>
    </w:p>
    <w:p w:rsidR="00FB0D69" w:rsidRDefault="00FB0D69">
      <w:pPr>
        <w:pStyle w:val="Corpodetexto"/>
      </w:pPr>
    </w:p>
    <w:p w:rsidR="00FB0D69" w:rsidRDefault="000D012F">
      <w:pPr>
        <w:pStyle w:val="Corpodetexto"/>
        <w:ind w:left="102"/>
      </w:pPr>
      <w:r>
        <w:t>MARIN, A.J. Precarização do trabalho docente. In: OLIVEIRA, D.A.; DUA</w:t>
      </w:r>
      <w:r>
        <w:t>RTE, A.M.C.; VIEIRA,</w:t>
      </w:r>
      <w:r>
        <w:rPr>
          <w:spacing w:val="-5"/>
        </w:rPr>
        <w:t xml:space="preserve"> </w:t>
      </w:r>
      <w:r>
        <w:t>L.M.F.</w:t>
      </w:r>
      <w:r>
        <w:rPr>
          <w:spacing w:val="-3"/>
        </w:rPr>
        <w:t xml:space="preserve"> </w:t>
      </w:r>
      <w:r>
        <w:t>(orgs.).</w:t>
      </w:r>
      <w:r>
        <w:rPr>
          <w:spacing w:val="-4"/>
        </w:rPr>
        <w:t xml:space="preserve"> </w:t>
      </w:r>
      <w:r>
        <w:t>Dicionário:</w:t>
      </w:r>
      <w:r>
        <w:rPr>
          <w:spacing w:val="-5"/>
        </w:rPr>
        <w:t xml:space="preserve"> </w:t>
      </w:r>
      <w:r>
        <w:t>trabalho,</w:t>
      </w:r>
      <w:r>
        <w:rPr>
          <w:spacing w:val="-5"/>
        </w:rPr>
        <w:t xml:space="preserve"> </w:t>
      </w:r>
      <w:r>
        <w:t>profissão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condição</w:t>
      </w:r>
      <w:r>
        <w:rPr>
          <w:spacing w:val="-5"/>
        </w:rPr>
        <w:t xml:space="preserve"> </w:t>
      </w:r>
      <w:r>
        <w:t>docente.</w:t>
      </w:r>
      <w:r>
        <w:rPr>
          <w:spacing w:val="-5"/>
        </w:rPr>
        <w:t xml:space="preserve"> </w:t>
      </w:r>
      <w:r>
        <w:t>Belo</w:t>
      </w:r>
      <w:r>
        <w:rPr>
          <w:spacing w:val="-5"/>
        </w:rPr>
        <w:t xml:space="preserve"> </w:t>
      </w:r>
      <w:r>
        <w:t>Horizonte: UFMG/Faculdade de Educação, 2010. CD-ROM</w:t>
      </w:r>
    </w:p>
    <w:p w:rsidR="00FB0D69" w:rsidRDefault="00FB0D69">
      <w:pPr>
        <w:pStyle w:val="Corpodetexto"/>
      </w:pPr>
    </w:p>
    <w:p w:rsidR="00FB0D69" w:rsidRDefault="000D012F">
      <w:pPr>
        <w:pStyle w:val="Corpodetexto"/>
        <w:ind w:left="102"/>
      </w:pPr>
      <w:r>
        <w:rPr>
          <w:color w:val="0D0D0D"/>
        </w:rPr>
        <w:t>RODRIGUES, Paulo Eduardo. Parecer Jurídico e Análise da LGU – Assessoria Jurídica Sindunespar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Seção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Sindica</w:t>
      </w:r>
      <w:r>
        <w:rPr>
          <w:color w:val="0D0D0D"/>
        </w:rPr>
        <w:t>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Docentes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Universidade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Estadual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Paraná.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Paranavaí: Sindunespar, 08 dez. 2021. OAB/PR 43.909.</w:t>
      </w:r>
    </w:p>
    <w:p w:rsidR="00FB0D69" w:rsidRDefault="00FB0D69">
      <w:pPr>
        <w:pStyle w:val="Corpodetexto"/>
      </w:pPr>
    </w:p>
    <w:p w:rsidR="00FB0D69" w:rsidRDefault="000D012F">
      <w:pPr>
        <w:pStyle w:val="Corpodetexto"/>
        <w:ind w:left="102" w:right="198"/>
      </w:pPr>
      <w:r>
        <w:rPr>
          <w:color w:val="0D0D0D"/>
        </w:rPr>
        <w:t>SESDUEM.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“CSD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realiza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nesta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terça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(10),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live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sobre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LGU.</w:t>
      </w:r>
      <w:proofErr w:type="gramStart"/>
      <w:r>
        <w:rPr>
          <w:color w:val="0D0D0D"/>
          <w:spacing w:val="-2"/>
        </w:rPr>
        <w:t xml:space="preserve"> </w:t>
      </w:r>
      <w:r>
        <w:rPr>
          <w:color w:val="0D0D0D"/>
        </w:rPr>
        <w:t>”</w:t>
      </w:r>
      <w:proofErr w:type="gramEnd"/>
      <w:r>
        <w:rPr>
          <w:color w:val="0D0D0D"/>
          <w:spacing w:val="-4"/>
        </w:rPr>
        <w:t xml:space="preserve"> </w:t>
      </w:r>
      <w:r>
        <w:rPr>
          <w:color w:val="0D0D0D"/>
        </w:rPr>
        <w:t>Comunicado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publicado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10 de outubro de 2023. Disponível em:</w:t>
      </w:r>
    </w:p>
    <w:p w:rsidR="00FB0D69" w:rsidRDefault="000D012F">
      <w:pPr>
        <w:pStyle w:val="Corpodetexto"/>
        <w:ind w:left="102" w:right="1808"/>
      </w:pPr>
      <w:hyperlink r:id="rId31">
        <w:r>
          <w:rPr>
            <w:color w:val="0000FF"/>
            <w:spacing w:val="-2"/>
            <w:u w:val="single" w:color="0000FF"/>
          </w:rPr>
          <w:t>https://www.sesduem.com.br/csd-realiza-nesta-terca-10-live-sobre-lgu/</w:t>
        </w:r>
      </w:hyperlink>
      <w:r>
        <w:rPr>
          <w:color w:val="0000FF"/>
          <w:spacing w:val="-2"/>
        </w:rPr>
        <w:t xml:space="preserve"> </w:t>
      </w:r>
      <w:r>
        <w:rPr>
          <w:color w:val="0D0D0D"/>
        </w:rPr>
        <w:t>Acesso em 22/07/2024</w:t>
      </w:r>
    </w:p>
    <w:p w:rsidR="00FB0D69" w:rsidRDefault="00FB0D69">
      <w:pPr>
        <w:pStyle w:val="Corpodetexto"/>
        <w:spacing w:before="1"/>
      </w:pPr>
    </w:p>
    <w:p w:rsidR="00FB0D69" w:rsidRDefault="000D012F">
      <w:pPr>
        <w:ind w:left="102"/>
        <w:rPr>
          <w:sz w:val="24"/>
        </w:rPr>
      </w:pPr>
      <w:r>
        <w:rPr>
          <w:color w:val="0D0D0D"/>
          <w:sz w:val="24"/>
        </w:rPr>
        <w:t>SGUISSARDI, V. "A universidade neoprofissional, heterônoma e competitiva". In</w:t>
      </w:r>
      <w:r>
        <w:rPr>
          <w:color w:val="0D0D0D"/>
          <w:sz w:val="24"/>
        </w:rPr>
        <w:t>: MANCEBO,</w:t>
      </w:r>
      <w:r>
        <w:rPr>
          <w:color w:val="0D0D0D"/>
          <w:spacing w:val="-4"/>
          <w:sz w:val="24"/>
        </w:rPr>
        <w:t xml:space="preserve"> </w:t>
      </w:r>
      <w:proofErr w:type="gramStart"/>
      <w:r>
        <w:rPr>
          <w:color w:val="0D0D0D"/>
          <w:sz w:val="24"/>
        </w:rPr>
        <w:t>D.</w:t>
      </w:r>
      <w:proofErr w:type="gramEnd"/>
      <w:r>
        <w:rPr>
          <w:color w:val="0D0D0D"/>
          <w:sz w:val="24"/>
        </w:rPr>
        <w:t>;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FÁVERO,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M.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(Org.).</w:t>
      </w:r>
      <w:r>
        <w:rPr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Universidade: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políticas,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avaliação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e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trabalho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 xml:space="preserve">docente. </w:t>
      </w:r>
      <w:r>
        <w:rPr>
          <w:color w:val="0D0D0D"/>
          <w:sz w:val="24"/>
        </w:rPr>
        <w:t xml:space="preserve">São Paulo: Cortez Editora, 2004. </w:t>
      </w:r>
      <w:proofErr w:type="gramStart"/>
      <w:r>
        <w:rPr>
          <w:color w:val="0D0D0D"/>
          <w:sz w:val="24"/>
        </w:rPr>
        <w:t>p.</w:t>
      </w:r>
      <w:proofErr w:type="gramEnd"/>
      <w:r>
        <w:rPr>
          <w:color w:val="0D0D0D"/>
          <w:sz w:val="24"/>
        </w:rPr>
        <w:t xml:space="preserve"> 33-52</w:t>
      </w:r>
    </w:p>
    <w:p w:rsidR="00FB0D69" w:rsidRDefault="00FB0D69">
      <w:pPr>
        <w:pStyle w:val="Corpodetexto"/>
      </w:pPr>
    </w:p>
    <w:p w:rsidR="00FB0D69" w:rsidRDefault="000D012F">
      <w:pPr>
        <w:pStyle w:val="Corpodetexto"/>
        <w:ind w:left="102" w:right="177"/>
      </w:pPr>
      <w:r>
        <w:t>SINDUNESPAR,</w:t>
      </w:r>
      <w:r>
        <w:rPr>
          <w:spacing w:val="-3"/>
        </w:rPr>
        <w:t xml:space="preserve"> </w:t>
      </w:r>
      <w:r>
        <w:t>ANDES.</w:t>
      </w:r>
      <w:r>
        <w:rPr>
          <w:spacing w:val="-3"/>
        </w:rPr>
        <w:t xml:space="preserve"> </w:t>
      </w:r>
      <w:r>
        <w:t>“A</w:t>
      </w:r>
      <w:r>
        <w:rPr>
          <w:spacing w:val="-4"/>
        </w:rPr>
        <w:t xml:space="preserve"> </w:t>
      </w:r>
      <w:r>
        <w:t>LGU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precarização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na Unespar.</w:t>
      </w:r>
      <w:proofErr w:type="gramStart"/>
      <w:r>
        <w:t xml:space="preserve"> ”</w:t>
      </w:r>
      <w:proofErr w:type="gramEnd"/>
      <w:r>
        <w:t xml:space="preserve"> </w:t>
      </w:r>
      <w:r>
        <w:rPr>
          <w:color w:val="0D0D0D"/>
        </w:rPr>
        <w:t>2022. Disponível em:</w:t>
      </w:r>
    </w:p>
    <w:p w:rsidR="00FB0D69" w:rsidRDefault="000D012F">
      <w:pPr>
        <w:pStyle w:val="Corpodetexto"/>
        <w:ind w:left="102" w:right="87"/>
      </w:pPr>
      <w:hyperlink r:id="rId32">
        <w:r>
          <w:rPr>
            <w:color w:val="0000FF"/>
            <w:spacing w:val="-2"/>
            <w:u w:val="single" w:color="0000FF"/>
          </w:rPr>
          <w:t>https://sindunespar.org.br/a-lgu-e-a-precarizacao-das-condicoes-do-trabalho-docente-na-</w:t>
        </w:r>
      </w:hyperlink>
      <w:r>
        <w:rPr>
          <w:color w:val="0000FF"/>
          <w:spacing w:val="-2"/>
        </w:rPr>
        <w:t xml:space="preserve"> </w:t>
      </w:r>
      <w:hyperlink r:id="rId33">
        <w:r>
          <w:rPr>
            <w:color w:val="0000FF"/>
            <w:spacing w:val="-2"/>
            <w:u w:val="single" w:color="0000FF"/>
          </w:rPr>
          <w:t>unespar/</w:t>
        </w:r>
        <w:proofErr w:type="gramStart"/>
      </w:hyperlink>
      <w:proofErr w:type="gramEnd"/>
    </w:p>
    <w:sectPr w:rsidR="00FB0D69">
      <w:pgSz w:w="11910" w:h="16840"/>
      <w:pgMar w:top="2280" w:right="1020" w:bottom="1440" w:left="1600" w:header="274" w:footer="12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2F" w:rsidRDefault="000D012F">
      <w:r>
        <w:separator/>
      </w:r>
    </w:p>
  </w:endnote>
  <w:endnote w:type="continuationSeparator" w:id="0">
    <w:p w:rsidR="000D012F" w:rsidRDefault="000D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14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9777090</wp:posOffset>
          </wp:positionV>
          <wp:extent cx="7529195" cy="874062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9195" cy="874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FB0D69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34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9777090</wp:posOffset>
          </wp:positionV>
          <wp:extent cx="7529195" cy="874062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9195" cy="874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29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9777090</wp:posOffset>
          </wp:positionV>
          <wp:extent cx="7529195" cy="874062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9195" cy="874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FB0D69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604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9777090</wp:posOffset>
          </wp:positionV>
          <wp:extent cx="7529195" cy="874062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9195" cy="874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9777090</wp:posOffset>
          </wp:positionV>
          <wp:extent cx="7529195" cy="874062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9195" cy="874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2F" w:rsidRDefault="000D012F">
      <w:r>
        <w:separator/>
      </w:r>
    </w:p>
  </w:footnote>
  <w:footnote w:type="continuationSeparator" w:id="0">
    <w:p w:rsidR="000D012F" w:rsidRDefault="000D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9904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5536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9392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0928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0416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2464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1952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4512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4000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9" w:rsidRDefault="000D0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5024" behindDoc="1" locked="0" layoutInCell="1" allowOverlap="1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0D69"/>
    <w:rsid w:val="000D012F"/>
    <w:rsid w:val="006A6A51"/>
    <w:rsid w:val="00F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eatriz.113@estudante.unespar.edu.br" TargetMode="Externa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yperlink" Target="https://sindunespar.org.br/a-lgu-e-a-precarizacao-das-condicoes-do-trabalho-docente-na-unespar/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https://sindiproladuel.org.br/download/csd-por-que-os-sindicatos-docentes-rejeitam-a-lgu-de-bona-e-ratinho-3-12-21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yperlink" Target="https://sindunespar.org.br/a-lgu-e-a-precarizacao-das-condicoes-do-trabalho-docente-na-unespa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www.legislacao.pr.gov.br/legislacao/pesquisarAto.do?action=exibir&amp;codAto=267527&amp;codItemAto=1700934&amp;1700934" TargetMode="External"/><Relationship Id="rId28" Type="http://schemas.openxmlformats.org/officeDocument/2006/relationships/hyperlink" Target="https://sindiproladuel.org.br/download/csd-por-que-os-sindicatos-docentes-rejeitam-a-lgu-de-bona-e-ratinho-3-12-21/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yperlink" Target="https://www.sesduem.com.br/csd-realiza-nesta-terca-10-live-sobre-lg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ne.maroneze@unespar.edu.br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yperlink" Target="http://www.revistas2.uepg.br/index.php/emancipacao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5492</Words>
  <Characters>29658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N°01/2012 – NUPEM</vt:lpstr>
    </vt:vector>
  </TitlesOfParts>
  <Company/>
  <LinksUpToDate>false</LinksUpToDate>
  <CharactersWithSpaces>35080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N°01/2012 – NUPEM</dc:title>
  <dc:creator>Akeryus</dc:creator>
  <cp:lastModifiedBy>USUÁRIO</cp:lastModifiedBy>
  <cp:revision>2</cp:revision>
  <dcterms:created xsi:type="dcterms:W3CDTF">2024-10-18T12:59:00Z</dcterms:created>
  <dcterms:modified xsi:type="dcterms:W3CDTF">2024-10-18T12:59:00Z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2019</vt:lpwstr>
  </property>
</Properties>
</file>