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8573B1" w:rsidP="4597E33A" w:rsidRDefault="008573B1" w14:paraId="15B6C7E4" wp14:textId="2F0B3B65">
      <w:pPr>
        <w:jc w:val="center"/>
        <w:rPr>
          <w:b w:val="0"/>
          <w:bCs w:val="0"/>
          <w:caps w:val="1"/>
          <w:sz w:val="24"/>
          <w:szCs w:val="24"/>
        </w:rPr>
      </w:pPr>
      <w:r w:rsidRPr="4597E33A" w:rsidR="292ABA4D">
        <w:rPr>
          <w:b w:val="1"/>
          <w:bCs w:val="1"/>
          <w:caps w:val="1"/>
          <w:sz w:val="24"/>
          <w:szCs w:val="24"/>
        </w:rPr>
        <w:t xml:space="preserve">AS contribuições da operação Rondon </w:t>
      </w:r>
      <w:r w:rsidRPr="4597E33A" w:rsidR="292ABA4D">
        <w:rPr>
          <w:b w:val="1"/>
          <w:bCs w:val="1"/>
          <w:caps w:val="1"/>
          <w:sz w:val="24"/>
          <w:szCs w:val="24"/>
        </w:rPr>
        <w:t>Paraná</w:t>
      </w:r>
      <w:r w:rsidRPr="4597E33A" w:rsidR="292ABA4D">
        <w:rPr>
          <w:b w:val="1"/>
          <w:bCs w:val="1"/>
          <w:caps w:val="1"/>
          <w:sz w:val="24"/>
          <w:szCs w:val="24"/>
        </w:rPr>
        <w:t xml:space="preserve">: </w:t>
      </w:r>
    </w:p>
    <w:p xmlns:wp14="http://schemas.microsoft.com/office/word/2010/wordml" w:rsidR="008573B1" w:rsidP="4597E33A" w:rsidRDefault="008573B1" w14:paraId="0C32C70D" wp14:textId="08C342DD">
      <w:pPr>
        <w:jc w:val="center"/>
        <w:rPr>
          <w:b w:val="0"/>
          <w:bCs w:val="0"/>
          <w:caps w:val="1"/>
          <w:sz w:val="24"/>
          <w:szCs w:val="24"/>
        </w:rPr>
      </w:pPr>
      <w:r w:rsidRPr="4597E33A" w:rsidR="292ABA4D">
        <w:rPr>
          <w:b w:val="1"/>
          <w:bCs w:val="1"/>
          <w:caps w:val="1"/>
          <w:sz w:val="24"/>
          <w:szCs w:val="24"/>
        </w:rPr>
        <w:t>UM RELATO DE Experiência</w:t>
      </w:r>
    </w:p>
    <w:p xmlns:wp14="http://schemas.microsoft.com/office/word/2010/wordml" w:rsidR="008573B1" w:rsidP="008573B1" w:rsidRDefault="008573B1" w14:paraId="672A6659" wp14:textId="77777777">
      <w:pPr>
        <w:jc w:val="center"/>
        <w:rPr>
          <w:caps/>
          <w:sz w:val="24"/>
          <w:szCs w:val="24"/>
        </w:rPr>
      </w:pPr>
    </w:p>
    <w:p xmlns:wp14="http://schemas.microsoft.com/office/word/2010/wordml" w:rsidR="008573B1" w:rsidP="008573B1" w:rsidRDefault="008573B1" w14:paraId="0A37501D" wp14:textId="77777777">
      <w:pPr>
        <w:jc w:val="right"/>
        <w:rPr>
          <w:sz w:val="22"/>
          <w:szCs w:val="22"/>
        </w:rPr>
      </w:pPr>
    </w:p>
    <w:p xmlns:wp14="http://schemas.microsoft.com/office/word/2010/wordml" w:rsidR="008573B1" w:rsidP="6F92D3D7" w:rsidRDefault="008573B1" w14:paraId="36CDB01A" wp14:textId="09B7FA25">
      <w:pPr>
        <w:jc w:val="right"/>
        <w:rPr>
          <w:rStyle w:val="Refdenotaderodap"/>
          <w:vertAlign w:val="superscript"/>
        </w:rPr>
      </w:pPr>
      <w:r w:rsidR="7892D670">
        <w:rPr>
          <w:sz w:val="24"/>
          <w:szCs w:val="24"/>
        </w:rPr>
        <w:t>Tiago Hatschbach Marques</w:t>
      </w:r>
      <w:r w:rsidR="01C00CDA">
        <w:rPr>
          <w:sz w:val="24"/>
          <w:szCs w:val="24"/>
        </w:rPr>
        <w:t xml:space="preserve"> </w:t>
      </w:r>
      <w:r w:rsidRPr="6F92D3D7" w:rsidR="37F76372">
        <w:rPr>
          <w:sz w:val="24"/>
          <w:szCs w:val="24"/>
          <w:vertAlign w:val="superscript"/>
        </w:rPr>
        <w:t xml:space="preserve">1</w:t>
      </w:r>
    </w:p>
    <w:p w:rsidR="01C00CDA" w:rsidP="4597E33A" w:rsidRDefault="01C00CDA" w14:paraId="11344770" w14:textId="09E73F34">
      <w:pPr>
        <w:jc w:val="right"/>
        <w:rPr>
          <w:sz w:val="24"/>
          <w:szCs w:val="24"/>
        </w:rPr>
      </w:pPr>
      <w:r w:rsidRPr="4597E33A" w:rsidR="01C00CDA">
        <w:rPr>
          <w:sz w:val="24"/>
          <w:szCs w:val="24"/>
        </w:rPr>
        <w:t>Unespar</w:t>
      </w:r>
      <w:r w:rsidRPr="4597E33A" w:rsidR="01C00CDA">
        <w:rPr>
          <w:sz w:val="24"/>
          <w:szCs w:val="24"/>
        </w:rPr>
        <w:t>/</w:t>
      </w:r>
      <w:r w:rsidRPr="4597E33A" w:rsidR="01C00CDA">
        <w:rPr>
          <w:i w:val="1"/>
          <w:iCs w:val="1"/>
          <w:sz w:val="24"/>
          <w:szCs w:val="24"/>
        </w:rPr>
        <w:t xml:space="preserve">Campus </w:t>
      </w:r>
      <w:r w:rsidRPr="4597E33A" w:rsidR="2ED57BE7">
        <w:rPr>
          <w:sz w:val="24"/>
          <w:szCs w:val="24"/>
        </w:rPr>
        <w:t>Paranavaí</w:t>
      </w:r>
      <w:r w:rsidRPr="4597E33A" w:rsidR="01C00CDA">
        <w:rPr>
          <w:sz w:val="24"/>
          <w:szCs w:val="24"/>
        </w:rPr>
        <w:t>,</w:t>
      </w:r>
      <w:r w:rsidRPr="4597E33A" w:rsidR="01C00CDA">
        <w:rPr>
          <w:sz w:val="24"/>
          <w:szCs w:val="24"/>
        </w:rPr>
        <w:t xml:space="preserve"> </w:t>
      </w:r>
      <w:hyperlink r:id="Rb0a830e9a7584bdb">
        <w:r w:rsidRPr="4597E33A" w:rsidR="089A6022">
          <w:rPr>
            <w:rStyle w:val="Hyperlink"/>
            <w:sz w:val="24"/>
            <w:szCs w:val="24"/>
          </w:rPr>
          <w:t>tiagohatschbach123@outlook.com</w:t>
        </w:r>
      </w:hyperlink>
    </w:p>
    <w:p xmlns:wp14="http://schemas.microsoft.com/office/word/2010/wordml" w:rsidR="008573B1" w:rsidP="008573B1" w:rsidRDefault="008573B1" w14:paraId="5DAB6C7B" wp14:textId="77777777">
      <w:pPr>
        <w:jc w:val="right"/>
        <w:rPr>
          <w:sz w:val="24"/>
          <w:szCs w:val="24"/>
        </w:rPr>
      </w:pPr>
    </w:p>
    <w:p xmlns:wp14="http://schemas.microsoft.com/office/word/2010/wordml" w:rsidR="008573B1" w:rsidP="4597E33A" w:rsidRDefault="008573B1" w14:paraId="753F42DE" wp14:textId="161E2E6A">
      <w:pPr>
        <w:pStyle w:val="Normal"/>
        <w:jc w:val="right"/>
        <w:rPr>
          <w:sz w:val="24"/>
          <w:szCs w:val="24"/>
        </w:rPr>
      </w:pPr>
      <w:r w:rsidRPr="4597E33A" w:rsidR="3C232DFA">
        <w:rPr>
          <w:sz w:val="24"/>
          <w:szCs w:val="24"/>
        </w:rPr>
        <w:t>Sebastião Cavalcanti Neto</w:t>
      </w:r>
      <w:r w:rsidRPr="6F92D3D7" w:rsidR="01C00CDA">
        <w:rPr>
          <w:sz w:val="24"/>
          <w:szCs w:val="24"/>
          <w:vertAlign w:val="superscript"/>
        </w:rPr>
        <w:t xml:space="preserve"> </w:t>
      </w:r>
      <w:r w:rsidRPr="6F92D3D7" w:rsidR="22C97E1A">
        <w:rPr>
          <w:sz w:val="24"/>
          <w:szCs w:val="24"/>
          <w:vertAlign w:val="superscript"/>
        </w:rPr>
        <w:t xml:space="preserve">2</w:t>
      </w:r>
      <w:r w:rsidRPr="4597E33A" w:rsidR="01C00CDA">
        <w:rPr>
          <w:sz w:val="24"/>
          <w:szCs w:val="24"/>
        </w:rPr>
        <w:t xml:space="preserve"> </w:t>
      </w:r>
    </w:p>
    <w:p xmlns:wp14="http://schemas.microsoft.com/office/word/2010/wordml" w:rsidR="008573B1" w:rsidP="008573B1" w:rsidRDefault="008573B1" w14:paraId="260D073B" wp14:textId="2BC4BD6D">
      <w:pPr>
        <w:jc w:val="right"/>
        <w:rPr>
          <w:sz w:val="24"/>
          <w:szCs w:val="24"/>
        </w:rPr>
      </w:pPr>
      <w:r w:rsidRPr="2354BA51" w:rsidR="01C00CDA">
        <w:rPr>
          <w:sz w:val="24"/>
          <w:szCs w:val="24"/>
        </w:rPr>
        <w:t>Unespar</w:t>
      </w:r>
      <w:r w:rsidRPr="2354BA51" w:rsidR="01C00CDA">
        <w:rPr>
          <w:sz w:val="24"/>
          <w:szCs w:val="24"/>
        </w:rPr>
        <w:t>/</w:t>
      </w:r>
      <w:r w:rsidRPr="2354BA51" w:rsidR="01C00CDA">
        <w:rPr>
          <w:i w:val="1"/>
          <w:iCs w:val="1"/>
          <w:sz w:val="24"/>
          <w:szCs w:val="24"/>
        </w:rPr>
        <w:t xml:space="preserve">Campus </w:t>
      </w:r>
      <w:r w:rsidRPr="2354BA51" w:rsidR="1DD5A6A9">
        <w:rPr>
          <w:sz w:val="24"/>
          <w:szCs w:val="24"/>
        </w:rPr>
        <w:t>Paranaguá</w:t>
      </w:r>
      <w:r w:rsidRPr="2354BA51" w:rsidR="01C00CDA">
        <w:rPr>
          <w:sz w:val="24"/>
          <w:szCs w:val="24"/>
        </w:rPr>
        <w:t>,</w:t>
      </w:r>
      <w:r w:rsidRPr="2354BA51" w:rsidR="01C00CDA">
        <w:rPr>
          <w:sz w:val="24"/>
          <w:szCs w:val="24"/>
        </w:rPr>
        <w:t xml:space="preserve"> </w:t>
      </w:r>
      <w:hyperlink r:id="R19860d83c8e944fa">
        <w:r w:rsidRPr="2354BA51" w:rsidR="1BBC5609">
          <w:rPr>
            <w:rStyle w:val="Hyperlink"/>
            <w:sz w:val="24"/>
            <w:szCs w:val="24"/>
          </w:rPr>
          <w:t>sebastiao.cavalcanti@unespar.edu.br</w:t>
        </w:r>
      </w:hyperlink>
    </w:p>
    <w:p xmlns:wp14="http://schemas.microsoft.com/office/word/2010/wordml" w:rsidR="008573B1" w:rsidP="2354BA51" w:rsidRDefault="008573B1" w14:paraId="02EB378F" wp14:textId="11A02FCC">
      <w:pPr>
        <w:pStyle w:val="Normal"/>
        <w:jc w:val="right"/>
        <w:rPr>
          <w:sz w:val="24"/>
          <w:szCs w:val="24"/>
        </w:rPr>
      </w:pPr>
    </w:p>
    <w:p xmlns:wp14="http://schemas.microsoft.com/office/word/2010/wordml" w:rsidR="008573B1" w:rsidP="6F92D3D7" w:rsidRDefault="008573B1" w14:paraId="732A586E" wp14:textId="5D53BB0A">
      <w:pPr>
        <w:pStyle w:val="Normal"/>
        <w:jc w:val="right"/>
        <w:rPr>
          <w:rStyle w:val="Refdenotaderodap"/>
          <w:vertAlign w:val="superscript"/>
        </w:rPr>
      </w:pPr>
      <w:r w:rsidRPr="4597E33A" w:rsidR="10A9B390">
        <w:rPr>
          <w:sz w:val="24"/>
          <w:szCs w:val="24"/>
        </w:rPr>
        <w:t>Karoll</w:t>
      </w:r>
      <w:r w:rsidRPr="4597E33A" w:rsidR="10A9B390">
        <w:rPr>
          <w:sz w:val="24"/>
          <w:szCs w:val="24"/>
        </w:rPr>
        <w:t xml:space="preserve"> </w:t>
      </w:r>
      <w:r w:rsidRPr="4597E33A" w:rsidR="10A9B390">
        <w:rPr>
          <w:sz w:val="24"/>
          <w:szCs w:val="24"/>
        </w:rPr>
        <w:t>Depizzol</w:t>
      </w:r>
      <w:r w:rsidRPr="4597E33A" w:rsidR="10A9B390">
        <w:rPr>
          <w:sz w:val="24"/>
          <w:szCs w:val="24"/>
        </w:rPr>
        <w:t xml:space="preserve"> Gonçalves</w:t>
      </w:r>
      <w:r w:rsidRPr="4597E33A" w:rsidR="01C00CDA">
        <w:rPr>
          <w:sz w:val="24"/>
          <w:szCs w:val="24"/>
        </w:rPr>
        <w:t xml:space="preserve"> </w:t>
      </w:r>
      <w:r w:rsidRPr="6F92D3D7" w:rsidR="56ECBB52">
        <w:rPr>
          <w:sz w:val="24"/>
          <w:szCs w:val="24"/>
          <w:vertAlign w:val="superscript"/>
        </w:rPr>
        <w:t xml:space="preserve">3</w:t>
      </w:r>
    </w:p>
    <w:p xmlns:wp14="http://schemas.microsoft.com/office/word/2010/wordml" w:rsidR="008573B1" w:rsidP="008573B1" w:rsidRDefault="008573B1" w14:paraId="6A05A809" wp14:textId="02ABC0D1">
      <w:pPr>
        <w:jc w:val="right"/>
        <w:rPr>
          <w:sz w:val="24"/>
          <w:szCs w:val="24"/>
        </w:rPr>
      </w:pPr>
      <w:r w:rsidRPr="4597E33A" w:rsidR="01C00CDA">
        <w:rPr>
          <w:sz w:val="24"/>
          <w:szCs w:val="24"/>
        </w:rPr>
        <w:t>Unespar</w:t>
      </w:r>
      <w:r w:rsidRPr="4597E33A" w:rsidR="01C00CDA">
        <w:rPr>
          <w:sz w:val="24"/>
          <w:szCs w:val="24"/>
        </w:rPr>
        <w:t>/</w:t>
      </w:r>
      <w:r w:rsidRPr="4597E33A" w:rsidR="01C00CDA">
        <w:rPr>
          <w:i w:val="1"/>
          <w:iCs w:val="1"/>
          <w:sz w:val="24"/>
          <w:szCs w:val="24"/>
        </w:rPr>
        <w:t xml:space="preserve">Campus </w:t>
      </w:r>
      <w:r w:rsidRPr="4597E33A" w:rsidR="566D8768">
        <w:rPr>
          <w:sz w:val="24"/>
          <w:szCs w:val="24"/>
        </w:rPr>
        <w:t>Paranaguá</w:t>
      </w:r>
      <w:r w:rsidRPr="4597E33A" w:rsidR="01C00CDA">
        <w:rPr>
          <w:sz w:val="24"/>
          <w:szCs w:val="24"/>
        </w:rPr>
        <w:t xml:space="preserve">, </w:t>
      </w:r>
      <w:hyperlink r:id="R0260e6658b7c487d">
        <w:r w:rsidRPr="4597E33A" w:rsidR="6CE9176F">
          <w:rPr>
            <w:rStyle w:val="Hyperlink"/>
            <w:sz w:val="24"/>
            <w:szCs w:val="24"/>
          </w:rPr>
          <w:t>karoll.depizzol</w:t>
        </w:r>
        <w:r w:rsidRPr="4597E33A" w:rsidR="6CE9176F">
          <w:rPr>
            <w:rStyle w:val="Hyperlink"/>
            <w:sz w:val="24"/>
            <w:szCs w:val="24"/>
          </w:rPr>
          <w:t>@gmail.com</w:t>
        </w:r>
      </w:hyperlink>
    </w:p>
    <w:p w:rsidR="4597E33A" w:rsidP="4597E33A" w:rsidRDefault="4597E33A" w14:paraId="77EFD19C" w14:textId="52410F76">
      <w:pPr>
        <w:jc w:val="right"/>
        <w:rPr>
          <w:sz w:val="24"/>
          <w:szCs w:val="24"/>
        </w:rPr>
      </w:pPr>
    </w:p>
    <w:p w:rsidR="1B875173" w:rsidP="6F92D3D7" w:rsidRDefault="1B875173" w14:paraId="74B5341B" w14:textId="75E63CBC">
      <w:pPr>
        <w:pStyle w:val="Normal"/>
        <w:jc w:val="right"/>
        <w:rPr>
          <w:rStyle w:val="Refdenotaderodap"/>
          <w:vertAlign w:val="superscript"/>
        </w:rPr>
      </w:pPr>
      <w:r w:rsidRPr="2354BA51" w:rsidR="44EE0964">
        <w:rPr>
          <w:sz w:val="24"/>
          <w:szCs w:val="24"/>
        </w:rPr>
        <w:t xml:space="preserve">João </w:t>
      </w:r>
      <w:r w:rsidRPr="2354BA51" w:rsidR="44EE0964">
        <w:rPr>
          <w:sz w:val="24"/>
          <w:szCs w:val="24"/>
        </w:rPr>
        <w:t>Miquilini</w:t>
      </w:r>
      <w:r w:rsidRPr="2354BA51" w:rsidR="44EE0964">
        <w:rPr>
          <w:sz w:val="24"/>
          <w:szCs w:val="24"/>
        </w:rPr>
        <w:t xml:space="preserve"> </w:t>
      </w:r>
      <w:r w:rsidRPr="2354BA51" w:rsidR="1B875173">
        <w:rPr>
          <w:sz w:val="24"/>
          <w:szCs w:val="24"/>
        </w:rPr>
        <w:t xml:space="preserve"> </w:t>
      </w:r>
      <w:r w:rsidRPr="2354BA51" w:rsidR="78826968">
        <w:rPr>
          <w:sz w:val="24"/>
          <w:szCs w:val="24"/>
          <w:vertAlign w:val="superscript"/>
        </w:rPr>
        <w:t>4</w:t>
      </w:r>
    </w:p>
    <w:p w:rsidR="1B875173" w:rsidP="4597E33A" w:rsidRDefault="1B875173" w14:paraId="28BEC8A6" w14:textId="3EE2F61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right"/>
        <w:rPr>
          <w:sz w:val="24"/>
          <w:szCs w:val="24"/>
        </w:rPr>
      </w:pPr>
      <w:r w:rsidRPr="2354BA51" w:rsidR="1B875173">
        <w:rPr>
          <w:sz w:val="24"/>
          <w:szCs w:val="24"/>
        </w:rPr>
        <w:t>Unespar</w:t>
      </w:r>
      <w:r w:rsidRPr="2354BA51" w:rsidR="1B875173">
        <w:rPr>
          <w:sz w:val="24"/>
          <w:szCs w:val="24"/>
        </w:rPr>
        <w:t>/</w:t>
      </w:r>
      <w:r w:rsidRPr="2354BA51" w:rsidR="1B875173">
        <w:rPr>
          <w:i w:val="1"/>
          <w:iCs w:val="1"/>
          <w:sz w:val="24"/>
          <w:szCs w:val="24"/>
        </w:rPr>
        <w:t xml:space="preserve">Campus </w:t>
      </w:r>
      <w:r w:rsidRPr="2354BA51" w:rsidR="4339794D">
        <w:rPr>
          <w:sz w:val="24"/>
          <w:szCs w:val="24"/>
        </w:rPr>
        <w:t>Paranaguá</w:t>
      </w:r>
      <w:r w:rsidRPr="2354BA51" w:rsidR="1B875173">
        <w:rPr>
          <w:sz w:val="24"/>
          <w:szCs w:val="24"/>
        </w:rPr>
        <w:t xml:space="preserve">, </w:t>
      </w:r>
      <w:hyperlink r:id="R61cbbc6dd64e42e0">
        <w:r w:rsidRPr="2354BA51" w:rsidR="45BF748C">
          <w:rPr>
            <w:rStyle w:val="Hyperlink"/>
            <w:sz w:val="24"/>
            <w:szCs w:val="24"/>
          </w:rPr>
          <w:t>joao.miquilini@unespar.edu.br</w:t>
        </w:r>
      </w:hyperlink>
    </w:p>
    <w:p w:rsidR="4597E33A" w:rsidP="4597E33A" w:rsidRDefault="4597E33A" w14:paraId="4FBEF2FA" w14:textId="14DC90D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right"/>
        <w:rPr>
          <w:sz w:val="24"/>
          <w:szCs w:val="24"/>
        </w:rPr>
      </w:pPr>
    </w:p>
    <w:p xmlns:wp14="http://schemas.microsoft.com/office/word/2010/wordml" w:rsidR="008573B1" w:rsidP="4597E33A" w:rsidRDefault="008573B1" w14:paraId="64256554" wp14:textId="79E20415">
      <w:pPr>
        <w:jc w:val="right"/>
        <w:rPr>
          <w:sz w:val="24"/>
          <w:szCs w:val="24"/>
        </w:rPr>
      </w:pPr>
      <w:r w:rsidRPr="4597E33A" w:rsidR="01C00CDA">
        <w:rPr>
          <w:sz w:val="24"/>
          <w:szCs w:val="24"/>
        </w:rPr>
        <w:t xml:space="preserve">Modalidade: </w:t>
      </w:r>
      <w:r w:rsidRPr="4597E33A" w:rsidR="6EB0D36F">
        <w:rPr>
          <w:sz w:val="24"/>
          <w:szCs w:val="24"/>
        </w:rPr>
        <w:t>Extensão</w:t>
      </w:r>
    </w:p>
    <w:p xmlns:wp14="http://schemas.microsoft.com/office/word/2010/wordml" w:rsidR="008573B1" w:rsidP="008573B1" w:rsidRDefault="008573B1" w14:paraId="7D3B159F" wp14:textId="4D8D1508">
      <w:pPr>
        <w:jc w:val="right"/>
        <w:rPr>
          <w:sz w:val="24"/>
          <w:szCs w:val="24"/>
        </w:rPr>
      </w:pPr>
      <w:r w:rsidRPr="4597E33A" w:rsidR="01C00CDA">
        <w:rPr>
          <w:sz w:val="24"/>
          <w:szCs w:val="24"/>
        </w:rPr>
        <w:t xml:space="preserve">Programa </w:t>
      </w:r>
      <w:r w:rsidRPr="4597E33A" w:rsidR="01C00CDA">
        <w:rPr>
          <w:sz w:val="24"/>
          <w:szCs w:val="24"/>
        </w:rPr>
        <w:t>Institucional:</w:t>
      </w:r>
      <w:r w:rsidRPr="4597E33A" w:rsidR="57F281EA">
        <w:rPr>
          <w:sz w:val="24"/>
          <w:szCs w:val="24"/>
        </w:rPr>
        <w:t xml:space="preserve"> PIBEX</w:t>
      </w:r>
    </w:p>
    <w:p xmlns:wp14="http://schemas.microsoft.com/office/word/2010/wordml" w:rsidR="008573B1" w:rsidP="008573B1" w:rsidRDefault="008573B1" w14:paraId="7FF65147" wp14:textId="3DD7A656">
      <w:pPr>
        <w:jc w:val="right"/>
        <w:rPr>
          <w:sz w:val="24"/>
          <w:szCs w:val="24"/>
        </w:rPr>
      </w:pPr>
      <w:r w:rsidRPr="2354BA51" w:rsidR="01C00CDA">
        <w:rPr>
          <w:sz w:val="24"/>
          <w:szCs w:val="24"/>
        </w:rPr>
        <w:t>Área</w:t>
      </w:r>
      <w:r w:rsidRPr="2354BA51" w:rsidR="784BD129">
        <w:rPr>
          <w:sz w:val="24"/>
          <w:szCs w:val="24"/>
        </w:rPr>
        <w:t xml:space="preserve"> temática</w:t>
      </w:r>
      <w:r w:rsidRPr="2354BA51" w:rsidR="01C00CDA">
        <w:rPr>
          <w:sz w:val="24"/>
          <w:szCs w:val="24"/>
        </w:rPr>
        <w:t xml:space="preserve">: </w:t>
      </w:r>
      <w:r w:rsidRPr="2354BA51" w:rsidR="103A42FD">
        <w:rPr>
          <w:sz w:val="24"/>
          <w:szCs w:val="24"/>
        </w:rPr>
        <w:t>Ciências Sociais Aplicadas</w:t>
      </w:r>
    </w:p>
    <w:p xmlns:wp14="http://schemas.microsoft.com/office/word/2010/wordml" w:rsidR="008573B1" w:rsidP="008573B1" w:rsidRDefault="008573B1" w14:paraId="5A39BBE3" wp14:textId="77777777">
      <w:pPr>
        <w:jc w:val="both"/>
        <w:rPr>
          <w:sz w:val="24"/>
          <w:szCs w:val="24"/>
        </w:rPr>
      </w:pPr>
    </w:p>
    <w:p xmlns:wp14="http://schemas.microsoft.com/office/word/2010/wordml" w:rsidR="008573B1" w:rsidP="008573B1" w:rsidRDefault="008573B1" w14:paraId="41C8F396" wp14:textId="77777777">
      <w:pPr>
        <w:spacing w:line="360" w:lineRule="auto"/>
        <w:jc w:val="both"/>
        <w:rPr>
          <w:b/>
          <w:sz w:val="24"/>
          <w:szCs w:val="24"/>
        </w:rPr>
      </w:pPr>
    </w:p>
    <w:p xmlns:wp14="http://schemas.microsoft.com/office/word/2010/wordml" w:rsidR="008573B1" w:rsidP="4597E33A" w:rsidRDefault="008573B1" w14:paraId="23EFD700" wp14:textId="60FF80D0">
      <w:pPr>
        <w:spacing w:line="360" w:lineRule="auto"/>
        <w:jc w:val="both"/>
        <w:rPr>
          <w:color w:val="FF0000"/>
          <w:sz w:val="24"/>
          <w:szCs w:val="24"/>
        </w:rPr>
      </w:pPr>
      <w:r w:rsidRPr="4597E33A" w:rsidR="01C00CDA">
        <w:rPr>
          <w:b w:val="1"/>
          <w:bCs w:val="1"/>
          <w:sz w:val="24"/>
          <w:szCs w:val="24"/>
        </w:rPr>
        <w:t>INTRODUÇÃO</w:t>
      </w:r>
    </w:p>
    <w:p xmlns:wp14="http://schemas.microsoft.com/office/word/2010/wordml" w:rsidR="008573B1" w:rsidP="4597E33A" w:rsidRDefault="008573B1" w14:paraId="50A65E1E" wp14:textId="182E21DE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70874D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extensão universitária faz parte da formação de acadêmicos em todo o Brasil, sendo esta, uma atividade de processo interdisciplinar, cultural, científico e tecnológico, a qual deve compor, no mínimo, 10% (dez por cento) do total da carga horária curricular estudantil dos cursos de graduação, através desta, é possível promover a interação entre as instituições de ensino superior e a sociedade (Brasil, 2018).</w:t>
      </w:r>
    </w:p>
    <w:p xmlns:wp14="http://schemas.microsoft.com/office/word/2010/wordml" w:rsidR="008573B1" w:rsidP="4597E33A" w:rsidRDefault="008573B1" w14:paraId="7E3F5FA7" wp14:textId="715BAD92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70874D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Tornando-se indispensável no âmbito acadêmico, por meio das atividades de extensão, o aluno consegue desenvolver suas potencialidades e conhecimentos (Pinheiro; Narciso, 2022). As atividades podem ser variadas, se inserindo em modalidades como programas, projetos, cursos e oficinas, eventos e a prestação de serviços, sendo assim, as instituições de ensino superior promovem aos alunos várias possibilidades de desenvolvimento pessoal e acadêmico durante a formação (Brasil, 2018).</w:t>
      </w:r>
    </w:p>
    <w:p xmlns:wp14="http://schemas.microsoft.com/office/word/2010/wordml" w:rsidR="008573B1" w:rsidP="4597E33A" w:rsidRDefault="008573B1" w14:paraId="4525AA8D" wp14:textId="0B131C20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70874D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Um dos projetos de extensão mais reconhecido do país é intitulado como “</w:t>
      </w:r>
      <w:r w:rsidRPr="4597E33A" w:rsidR="70874D6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Projeto Rondon</w:t>
      </w:r>
      <w:r w:rsidRPr="4597E33A" w:rsidR="70874D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”, sendo este, promovido pelo Governo Federal, Governo Estadual, Governo Municipal e as Instituições de Ensino Superior, coordenado pelo Ministério da Defesa e com parceria com os Ministérios da Educação, Saúde, do Desenvolvimento Social e Agrário, do Meio Ambiente, da Integração Nacional, do Esporte e da Secretária do Governo da Presidência da República e, que teve sua primeira edição em 1967 (Fantin; Vizioli, 2019).</w:t>
      </w:r>
    </w:p>
    <w:p xmlns:wp14="http://schemas.microsoft.com/office/word/2010/wordml" w:rsidR="008573B1" w:rsidP="4597E33A" w:rsidRDefault="008573B1" w14:paraId="1D2FBE5F" wp14:textId="3F3DD658">
      <w:pPr>
        <w:spacing w:before="30" w:beforeAutospacing="off" w:after="160" w:afterAutospacing="off" w:line="360" w:lineRule="auto"/>
        <w:ind w:left="0" w:right="0" w:firstLine="70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70874D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 Projeto Rondon tem como objetivos a participação ativa do universitário em consolidar o sentido de responsabilidade, adquirir ações participativas que visam demonstrar a realidade do país e contribuir para a formação do universitário como cidadão, já foram realizadas 91 (noventa e uma) operações, 25.127 (vinte e cinco mil, cento e vinte e sete) </w:t>
      </w:r>
      <w:r w:rsidRPr="4597E33A" w:rsidR="70874D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rondonistas</w:t>
      </w:r>
      <w:r w:rsidRPr="4597E33A" w:rsidR="70874D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participantes, contou com 2.519 (duas mil, quinhentas e dezenove) participações de instituições de ensino superior e cerca de 1.320 (um mil trezentos e vinte) municípios contemplados até o ano de 2022 (Ministério da defesa, 2022).</w:t>
      </w:r>
    </w:p>
    <w:p xmlns:wp14="http://schemas.microsoft.com/office/word/2010/wordml" w:rsidR="008573B1" w:rsidP="4597E33A" w:rsidRDefault="008573B1" w14:paraId="6009C92D" wp14:textId="3FE995CC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70874D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 Paraná, a Operação Rondon surgiu no ano de 2015, coordenada pelo Núcleo Extensionista Rondon da Universidade Estadual de Ponta Grossa (NER) em paralelo à Operação Rondon, coordenada pelo Ministério da Defesa, que foi realizada no período de 2015 e 2019, sendo suspensa por causa da pandemia imposta pelo COVID-19 (Núcleo extensionista Rondon UEPG, 2024).</w:t>
      </w:r>
    </w:p>
    <w:p xmlns:wp14="http://schemas.microsoft.com/office/word/2010/wordml" w:rsidR="008573B1" w:rsidP="4597E33A" w:rsidRDefault="008573B1" w14:paraId="3101FE3F" wp14:textId="73DF75BB">
      <w:pPr>
        <w:spacing w:before="30" w:beforeAutospacing="off" w:after="160" w:line="360" w:lineRule="auto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70874D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4597E33A" w:rsidR="70874D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Atualmente, denomina-se de Operação Rondon Paraná (ORPR) e conta com mais de quarenta municípios já contemplados e a participação de mais de um mil </w:t>
      </w:r>
      <w:r w:rsidRPr="4597E33A" w:rsidR="70874D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rondonistas</w:t>
      </w:r>
      <w:r w:rsidRPr="4597E33A" w:rsidR="70874D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sendo acadêmicos, docentes e agentes universitários. O projeto é coordenado pela Secretaria da Ciência, Tecnologia e Ensino Superior (SETI) e a cada edição é selecionado um grupo de cidades de diferentes regiões do estado, de acordo com o Índice de Desenvolvimento Humano (IDH), priorizando a melhoria da qualidade de vida através de oficinas em diferentes áreas (Núcleo extensionista Rondon UEPG, 2024)</w:t>
      </w:r>
      <w:r w:rsidRPr="4597E33A" w:rsidR="70874D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</w:p>
    <w:p xmlns:wp14="http://schemas.microsoft.com/office/word/2010/wordml" w:rsidR="008573B1" w:rsidP="4597E33A" w:rsidRDefault="008573B1" w14:paraId="065700F3" wp14:textId="7B558BBD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70874D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Cerca de sete universidades do Estado e instituições convidadas participam todos os anos das edições da Operação Rondon Paraná (ORPR), trazendo em suas equipes docentes, agentes universitários e alunos matriculados em cursos de graduação e pós-graduação nas áreas de Cultura, Direitos Humanos e Justiça, Educação, Saúde, Comunicação, Meio Ambiente, Tecnologia e Produção e Trabalho (Núcleo extensionista Rondon UEPG, 2024).</w:t>
      </w:r>
    </w:p>
    <w:p xmlns:wp14="http://schemas.microsoft.com/office/word/2010/wordml" w:rsidR="008573B1" w:rsidP="4597E33A" w:rsidRDefault="008573B1" w14:paraId="72A3D3EC" wp14:textId="6BEDA1F3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70874D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presente artigo tem como objetivo relatar a experiência vivenciada por acadêmicos de diferentes cursos da Universidade Estadual do Paraná - UNESPAR, durante a Operação Rondon Paraná (ORPR) 2024 em duas cidades no centro-sul do estado.</w:t>
      </w:r>
    </w:p>
    <w:p xmlns:wp14="http://schemas.microsoft.com/office/word/2010/wordml" w:rsidR="008573B1" w:rsidP="008573B1" w:rsidRDefault="008573B1" w14:paraId="0D0B940D" wp14:textId="77777777">
      <w:pPr>
        <w:tabs>
          <w:tab w:val="left" w:pos="1890"/>
        </w:tabs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xmlns:wp14="http://schemas.microsoft.com/office/word/2010/wordml" w:rsidR="008573B1" w:rsidP="4597E33A" w:rsidRDefault="008573B1" w14:paraId="5AF86C61" wp14:textId="5A023AD1">
      <w:pPr>
        <w:spacing w:line="360" w:lineRule="auto"/>
        <w:ind/>
        <w:jc w:val="both"/>
        <w:rPr>
          <w:color w:val="FF0000"/>
          <w:sz w:val="24"/>
          <w:szCs w:val="24"/>
        </w:rPr>
      </w:pPr>
      <w:r w:rsidRPr="4597E33A" w:rsidR="01C00CDA">
        <w:rPr>
          <w:b w:val="1"/>
          <w:bCs w:val="1"/>
          <w:sz w:val="24"/>
          <w:szCs w:val="24"/>
        </w:rPr>
        <w:t>MATERIAIS E MÉTODOS</w:t>
      </w:r>
    </w:p>
    <w:p xmlns:wp14="http://schemas.microsoft.com/office/word/2010/wordml" w:rsidR="008573B1" w:rsidP="4597E33A" w:rsidRDefault="008573B1" w14:paraId="26ACA6F8" wp14:textId="4F66B978">
      <w:pPr>
        <w:spacing w:before="30" w:beforeAutospacing="off" w:after="160" w:line="360" w:lineRule="auto"/>
        <w:ind w:firstLine="70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Trata-se de um relato de experiência sobre a vivência de vinte acadêmicos dos cursos de ciência da computação, administração, engenharia de produção, bacharelado em ciências biológicas, letras-português, enfermagem, cinema e audiovisual e mestrado em ciências ambientais da Universidade Estadual do Paraná - UNESPAR, durante a Operação Rondon Paraná (ORPR) no ano de 2024 em duas cidades do centro-sul do estado. </w:t>
      </w:r>
      <w:r w:rsidRPr="4597E33A" w:rsidR="61CA17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xmlns:wp14="http://schemas.microsoft.com/office/word/2010/wordml" w:rsidR="008573B1" w:rsidP="4597E33A" w:rsidRDefault="008573B1" w14:paraId="12BE0CC0" wp14:textId="0C24B791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ORPR ocorreu de 5 a 19 de julho de 2024 em 11 cidades do Paraná, os acadêmicos do presente estudo estiveram nas cidades de Inácio Martins e Reserva do Iguaçu, ambas na região centro-sul do estado, desenvolvendo oficinas para as comunidades com temas relacionados à sua área de graduação e/ou ajudando seus colegas em oficinas que não são da sua área de formação.</w:t>
      </w:r>
    </w:p>
    <w:p xmlns:wp14="http://schemas.microsoft.com/office/word/2010/wordml" w:rsidR="008573B1" w:rsidP="4597E33A" w:rsidRDefault="008573B1" w14:paraId="363E0716" wp14:textId="63B15EBF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Para a realização da Operação Rondon Paraná 2024 se fez necessário a divisão de 3 etapas, que visam a organização, escolha dos 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rondonistas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como são chamados os acadêmicos voluntários, e por fim, o trabalho nos municípios, a qual será tratado a experiência neste estudo.</w:t>
      </w:r>
    </w:p>
    <w:p xmlns:wp14="http://schemas.microsoft.com/office/word/2010/wordml" w:rsidR="008573B1" w:rsidP="4597E33A" w:rsidRDefault="008573B1" w14:paraId="3EB0B148" wp14:textId="14B5B1B9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61CA1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1ª Etapa – Visita precursora: 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Nesta etapa, os coordenadores responsáveis pelo conjunto A e conjunto B da instituição vão até o município para o contato com </w:t>
      </w:r>
      <w:r w:rsidRPr="4597E33A" w:rsidR="169E51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 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prefeitura e lideranças locais, a fim de promover o alinhamento, necessidades e expectativas da gestão local com a recepção da ORPR no município e definição da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logística para a realização das atividades.</w:t>
      </w:r>
    </w:p>
    <w:p xmlns:wp14="http://schemas.microsoft.com/office/word/2010/wordml" w:rsidR="008573B1" w:rsidP="4597E33A" w:rsidRDefault="008573B1" w14:paraId="49AD6688" wp14:textId="12386820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61CA1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2ª Etapa – Definição da equipe de </w:t>
      </w:r>
      <w:r w:rsidRPr="4597E33A" w:rsidR="61CA1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rondonistas</w:t>
      </w:r>
      <w:r w:rsidRPr="4597E33A" w:rsidR="61CA1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: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Durante esse período, são realizadas seleções internas na Universidade através de editais, para constituir a equipe de alunos voluntários. Após a seleção, com a seleção dos vinte acadêmicos aos quais representaram a Universidade nos conjuntos A e B, se fez presente a realização de reuniões a fim de organizar e alinhar a concretização da ORPR.</w:t>
      </w:r>
    </w:p>
    <w:p xmlns:wp14="http://schemas.microsoft.com/office/word/2010/wordml" w:rsidR="008573B1" w:rsidP="4597E33A" w:rsidRDefault="008573B1" w14:paraId="50831944" wp14:textId="3BE0B186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61CA17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3ª Etapa – Realização da ORPR nos municípios: 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fase final compreende como a realização das atividades no município, na qual foi realizada de 5 a 19 de julho de 2024, onde foi possível realizar diversas oficinas em diferentes áreas do conhecimento.</w:t>
      </w:r>
    </w:p>
    <w:p xmlns:wp14="http://schemas.microsoft.com/office/word/2010/wordml" w:rsidR="008573B1" w:rsidP="4597E33A" w:rsidRDefault="008573B1" w14:paraId="729B89B7" wp14:textId="40D4A8F8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Os relatos foram coletados através do 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Google 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Forms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®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, 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foi solicitado um número de telefone celular com aplicativo 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WhatsApp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para o envio do 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link, 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onde os acadêmicos acessaram e relataram a sua experiência durante a ORPR.</w:t>
      </w:r>
    </w:p>
    <w:p xmlns:wp14="http://schemas.microsoft.com/office/word/2010/wordml" w:rsidR="008573B1" w:rsidP="4597E33A" w:rsidRDefault="008573B1" w14:paraId="44EAFD9C" wp14:textId="07E0A1F3">
      <w:pPr>
        <w:spacing w:before="30" w:beforeAutospacing="off" w:after="160" w:afterAutospacing="off" w:line="360" w:lineRule="auto"/>
        <w:ind w:left="0" w:right="0" w:firstLine="709"/>
        <w:jc w:val="both"/>
        <w:rPr>
          <w:sz w:val="24"/>
          <w:szCs w:val="24"/>
        </w:rPr>
      </w:pP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Para melhor apresentação e compreendimento das experiências, se fez necessário o agrupamento em categorias, utilizando a técnica de Análise de Conteúdo de Bardin, a qual se caracteriza como um agrupamento de instrumentos metodológicos, divididos em três fases, a : 1) 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pré-análise</w:t>
      </w:r>
      <w:r w:rsidRPr="4597E33A" w:rsidR="61CA1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2) exploração do material e 3) tratamento dos resultados, inferência e interpretação (BARDIN, 1977), sendo elas: Disseminação de conhecimento, a interação com novas realidades e pessoas e, por fim, a contribuição para o autodesenvolvimento</w:t>
      </w:r>
      <w:r w:rsidRPr="4597E33A" w:rsidR="61CA17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  <w:r w:rsidRPr="4597E33A" w:rsidR="61CA174E">
        <w:rPr>
          <w:sz w:val="24"/>
          <w:szCs w:val="24"/>
        </w:rPr>
        <w:t xml:space="preserve"> </w:t>
      </w:r>
    </w:p>
    <w:p w:rsidR="4597E33A" w:rsidP="4597E33A" w:rsidRDefault="4597E33A" w14:paraId="522BF9F0" w14:textId="1C3E63DA">
      <w:pPr>
        <w:spacing w:before="30" w:beforeAutospacing="off" w:after="160" w:afterAutospacing="off" w:line="360" w:lineRule="auto"/>
        <w:ind w:left="0" w:right="0" w:firstLine="709"/>
        <w:jc w:val="both"/>
        <w:rPr>
          <w:sz w:val="24"/>
          <w:szCs w:val="24"/>
        </w:rPr>
      </w:pPr>
    </w:p>
    <w:p xmlns:wp14="http://schemas.microsoft.com/office/word/2010/wordml" w:rsidR="008573B1" w:rsidP="4597E33A" w:rsidRDefault="008573B1" w14:paraId="1B11EDB9" wp14:textId="14EC06AB">
      <w:pPr>
        <w:spacing w:line="360" w:lineRule="auto"/>
        <w:ind/>
        <w:jc w:val="both"/>
        <w:rPr>
          <w:color w:val="FF0000"/>
          <w:sz w:val="24"/>
          <w:szCs w:val="24"/>
        </w:rPr>
      </w:pPr>
      <w:bookmarkStart w:name="page3" w:id="0"/>
      <w:bookmarkEnd w:id="0"/>
      <w:r w:rsidRPr="4597E33A" w:rsidR="01C00CDA">
        <w:rPr>
          <w:b w:val="1"/>
          <w:bCs w:val="1"/>
          <w:sz w:val="24"/>
          <w:szCs w:val="24"/>
        </w:rPr>
        <w:t xml:space="preserve">RESULTADOS E DISCUSSÕES </w:t>
      </w:r>
      <w:r w:rsidRPr="4597E33A" w:rsidR="01C00CDA">
        <w:rPr>
          <w:color w:val="FF0000"/>
          <w:sz w:val="24"/>
          <w:szCs w:val="24"/>
        </w:rPr>
        <w:t xml:space="preserve"> </w:t>
      </w:r>
    </w:p>
    <w:p xmlns:wp14="http://schemas.microsoft.com/office/word/2010/wordml" w:rsidR="008573B1" w:rsidP="4597E33A" w:rsidRDefault="008573B1" w14:paraId="6C973948" wp14:textId="6D3D35C7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34F379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Dos 20 participantes, 55% são homens e 45% mulheres, com média de idade de 24 anos, sendo 25% estão na faixa etária de 15 a 20 anos, 45% estão na faixa etária de 21 a 25 anos, 15% estão entre a faixa etária de 26 a 30 anos, 10% estão entre a faixa etária de 31 a 35 anos e 5% estão entre na faixa etária maior que 35 anos. No total, 8 acadêmicos são do curso de ciência da computação, 3 de administração, 3 de engenharia de produção, 2 de letras, 1 de bacharelado em ciências biológicas, 1 de enfermagem, 1 de cinema e audiovisual e 1 do mestrado em ciências ambientais. Sendo divididos em Conjunto A, o qual compreende aos estudantes matriculados em cursos com aderência em Cultura, Direitos Humanos e Justiça, Educação e Saúde e Conjunto B, destinado aos estudantes matriculados em</w:t>
      </w:r>
      <w:r w:rsidRPr="4597E33A" w:rsidR="34F379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4597E33A" w:rsidR="34F379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cursos com aderência em Comunicação, Meio Ambiente, Tecnologia e Produção e Trabalho.</w:t>
      </w:r>
    </w:p>
    <w:p xmlns:wp14="http://schemas.microsoft.com/office/word/2010/wordml" w:rsidR="008573B1" w:rsidP="4597E33A" w:rsidRDefault="008573B1" w14:paraId="140841BB" wp14:textId="6049949A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34F3799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Categoria 1. Disseminação do conhecimento</w:t>
      </w:r>
    </w:p>
    <w:p xmlns:wp14="http://schemas.microsoft.com/office/word/2010/wordml" w:rsidR="008573B1" w:rsidP="4597E33A" w:rsidRDefault="008573B1" w14:paraId="19716573" wp14:textId="4BEAD61C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34F379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Os acadêmicos reiteram a importância da disseminação do conhecimento durante a Operação Rondon Paraná, trazendo em suas experiências a interação com crianças, aldeias indígenas, sobre trazer o conhecimento adquirido na graduação para outras pessoas de outras culturas e realidades, fazendo assim a disseminação e democratização do conhecimento.</w:t>
      </w:r>
    </w:p>
    <w:p xmlns:wp14="http://schemas.microsoft.com/office/word/2010/wordml" w:rsidR="008573B1" w:rsidP="4597E33A" w:rsidRDefault="008573B1" w14:paraId="0FC0480E" wp14:textId="2DC851B1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34F379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Através de uma revisão sistemática da literatura, se fez possível identificar a importância da extensão universitária para o acadêmico e para a sociedade. Além de ajudar no desenvolvimento pessoal e profissional do acadêmico que participa, a extensão universitária realiza a ampliação do acesso à educação, promovendo a democratização do conhecimento, levando a universidade mais perto da sociedade (Pinheiro; Narciso, 2022).</w:t>
      </w:r>
    </w:p>
    <w:p xmlns:wp14="http://schemas.microsoft.com/office/word/2010/wordml" w:rsidR="008573B1" w:rsidP="4597E33A" w:rsidRDefault="008573B1" w14:paraId="5C06998F" wp14:textId="23403B19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34F3799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Categoria 2. Interação com outras realidades e pessoas</w:t>
      </w:r>
    </w:p>
    <w:p xmlns:wp14="http://schemas.microsoft.com/office/word/2010/wordml" w:rsidR="008573B1" w:rsidP="4597E33A" w:rsidRDefault="008573B1" w14:paraId="342D6BB7" wp14:textId="79CC1A64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34F379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Nesta categoria, os acadêmicos trazem as oportunidades de interação com outras realidades e pessoas durante a ORPR e o quanto isso se fez necessário e importante durante o processo, articulando desde a convivência com acadêmicos de outras universidades a hospitalidade dos moradores e autoridades das cidades em que estiveram. </w:t>
      </w:r>
    </w:p>
    <w:p xmlns:wp14="http://schemas.microsoft.com/office/word/2010/wordml" w:rsidR="008573B1" w:rsidP="4597E33A" w:rsidRDefault="008573B1" w14:paraId="013260DC" wp14:textId="35E17489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34F379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Em um projeto de extensão com alunos do curso de direito, o qual contou como público-alvo professores, alunos e responsáveis, foi evidenciado o engrandecimento dos alunos ao tratarem e conhecerem os problemas jurídicos dos participantes, fazendo com que vinculem a prática profissional a função social e interação com outras realidades (Lima et al, 2015).</w:t>
      </w:r>
    </w:p>
    <w:p xmlns:wp14="http://schemas.microsoft.com/office/word/2010/wordml" w:rsidR="008573B1" w:rsidP="4597E33A" w:rsidRDefault="008573B1" w14:paraId="2F02B9DF" wp14:textId="3FF3D83D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34F3799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Categoria 3. Contribuição para o autodesenvolvimento</w:t>
      </w:r>
    </w:p>
    <w:p xmlns:wp14="http://schemas.microsoft.com/office/word/2010/wordml" w:rsidR="008573B1" w:rsidP="4597E33A" w:rsidRDefault="008573B1" w14:paraId="3A9DFEAE" wp14:textId="02D5CE83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34F379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partir desta categoria, se observou o maior resultado da ORPR na vida dos voluntários, desde um melhor desenvolvimento interpessoal, como o incentivo e a concretização de seguir na área acadêmica escolhida, o aprimoramento em falar em público, crescimento pessoal e acadêmico adquirido por trabalhar com temas e pessoas diferentes em ambientes difíceis, a ajuda no amadurecimento e autoconhecimento e a tornar o acadêmico mais humano e empático.</w:t>
      </w:r>
    </w:p>
    <w:p xmlns:wp14="http://schemas.microsoft.com/office/word/2010/wordml" w:rsidR="008573B1" w:rsidP="4597E33A" w:rsidRDefault="008573B1" w14:paraId="160882F4" wp14:textId="6177254B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34F379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Em um estudo realizado com alunos participantes de ações de extensão de um Instituto Federal, foi observado a contribuição ações no processo de formação dos acadêmicos, sendo evidenciado através do aprimoramento de habilidades, crescimento pessoal e profissional, além de evidenciar a prática dos saberes teóricos aprendidos na graduação com a população (Flores; Mello, 2020).</w:t>
      </w:r>
    </w:p>
    <w:p xmlns:wp14="http://schemas.microsoft.com/office/word/2010/wordml" w:rsidR="008573B1" w:rsidP="4597E33A" w:rsidRDefault="008573B1" w14:paraId="73124C32" wp14:textId="273B6CA2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34F379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Além do mais, os alunos reiteram que a oportunidade de estar em outra cidade, com culturas, pessoas e linhas de pensamentos diferentes, expandi à sua maneira de pensar e, também de se </w:t>
      </w:r>
      <w:r w:rsidRPr="4597E33A" w:rsidR="544E26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adequar</w:t>
      </w:r>
      <w:r w:rsidRPr="4597E33A" w:rsidR="544E26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4597E33A" w:rsidR="34F379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 improvisar para se adaptar a esses locais. O trabalho em equipe e o respeito de opiniões diferentes para um bem comum se fez presente e foi desenvolvido na grande maioria dos acadêmicos, os incentivando a conhecer outras áreas e cursos e a integração dos conhecimentos para o trabalho em prol das necessidades da população. </w:t>
      </w:r>
    </w:p>
    <w:p xmlns:wp14="http://schemas.microsoft.com/office/word/2010/wordml" w:rsidR="008573B1" w:rsidP="4597E33A" w:rsidRDefault="008573B1" w14:paraId="1FC39945" wp14:textId="29B9CEDA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597E33A" w:rsidR="34F379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transformação social e superação de desigualdades foi evidenciada como uma contribuição para o autodesenvolvimento de alunos de extensão, fazendo com que desenvolvam a habilidade de trabalho em equipe, interação com diferentes grupos sociais e ao respeito pelo outro, revelando a importância da responsabilidade e da ética no processo de formação através da extensão universitária (Flores; Mello, 2020).</w:t>
      </w:r>
    </w:p>
    <w:p xmlns:wp14="http://schemas.microsoft.com/office/word/2010/wordml" w:rsidR="008573B1" w:rsidP="008573B1" w:rsidRDefault="008573B1" w14:paraId="196B575A" wp14:textId="5B40E016">
      <w:pPr>
        <w:spacing w:line="360" w:lineRule="auto"/>
        <w:jc w:val="both"/>
        <w:rPr>
          <w:color w:val="FF0000"/>
          <w:sz w:val="24"/>
          <w:szCs w:val="24"/>
        </w:rPr>
      </w:pPr>
      <w:r w:rsidRPr="4597E33A" w:rsidR="01C00CDA">
        <w:rPr>
          <w:b w:val="1"/>
          <w:bCs w:val="1"/>
          <w:sz w:val="24"/>
          <w:szCs w:val="24"/>
        </w:rPr>
        <w:t xml:space="preserve">CONSIDERAÇÕES FINAIS </w:t>
      </w:r>
    </w:p>
    <w:p xmlns:wp14="http://schemas.microsoft.com/office/word/2010/wordml" w:rsidR="008573B1" w:rsidP="4597E33A" w:rsidRDefault="008573B1" w14:paraId="4296C245" wp14:textId="693E878D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0477A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Diante da experiência relatada, concluímos que a extensão universitária na formação acadêmicos é benéfica em diferentes áreas do indivíduo, perpetuando em questões pessoais, como, por exemplo, o autoconhecimento adquirido ao longo da Operação Rondon Paraná e o conhecimento de outras realidades e comunidades, </w:t>
      </w:r>
      <w:r w:rsidRPr="4597E33A" w:rsidR="0477A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</w:t>
      </w:r>
      <w:r w:rsidRPr="4597E33A" w:rsidR="0477A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em sua área profissional, sendo evidenciado pelo aprendizado adquirido, as trocas de conhecimento e o desenvolvimento de suas habilidades. </w:t>
      </w:r>
    </w:p>
    <w:p xmlns:wp14="http://schemas.microsoft.com/office/word/2010/wordml" w:rsidR="008573B1" w:rsidP="4597E33A" w:rsidRDefault="008573B1" w14:paraId="673BA489" wp14:textId="52E46C90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0477A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 Operação Rondon Paraná é uma importante ferramenta da extensão para disseminação do conhecimento e democratização dele através dos alunos de Instituições de Ensino Superior, sendo assim, possível alcançar comunidades e aplicar conhecimentos específicos sanando necessidades especiais. </w:t>
      </w:r>
    </w:p>
    <w:p xmlns:wp14="http://schemas.microsoft.com/office/word/2010/wordml" w:rsidR="008573B1" w:rsidP="4597E33A" w:rsidRDefault="008573B1" w14:paraId="3A0FF5F2" wp14:textId="1B70EDCE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F92D3D7" w:rsidR="0477A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Por fim, fica evidenciado através das experiências aqui relatadas a importância da externalização do aluno durante a graduação, a fim de que conheça outras realidades e consiga ter a sua formação pautada na descentralização do conhecimento.</w:t>
      </w:r>
    </w:p>
    <w:p w:rsidR="6F92D3D7" w:rsidP="6F92D3D7" w:rsidRDefault="6F92D3D7" w14:paraId="11310615" w14:textId="4C71FBD8">
      <w:pPr>
        <w:spacing w:before="30" w:beforeAutospacing="off" w:after="16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6F92D3D7" w:rsidP="6F92D3D7" w:rsidRDefault="6F92D3D7" w14:paraId="03E374D4" w14:textId="196DFFA0">
      <w:pPr>
        <w:spacing w:before="30" w:beforeAutospacing="off" w:after="160" w:line="360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R="008573B1" w:rsidP="008573B1" w:rsidRDefault="008573B1" w14:paraId="32707BAB" wp14:textId="43184CC3">
      <w:pPr>
        <w:spacing w:line="360" w:lineRule="auto"/>
        <w:jc w:val="both"/>
        <w:rPr>
          <w:color w:val="FF0000"/>
          <w:sz w:val="24"/>
          <w:szCs w:val="24"/>
        </w:rPr>
      </w:pPr>
      <w:r w:rsidRPr="4597E33A" w:rsidR="01C00CDA">
        <w:rPr>
          <w:b w:val="1"/>
          <w:bCs w:val="1"/>
          <w:sz w:val="24"/>
          <w:szCs w:val="24"/>
        </w:rPr>
        <w:t xml:space="preserve">REFERÊNCIAS BIBLIOGRÁFICAS </w:t>
      </w:r>
    </w:p>
    <w:p xmlns:wp14="http://schemas.microsoft.com/office/word/2010/wordml" w:rsidR="008573B1" w:rsidP="4597E33A" w:rsidRDefault="008573B1" w14:paraId="050EA1A5" wp14:textId="2A8BF69B">
      <w:pPr>
        <w:spacing w:line="360" w:lineRule="auto"/>
        <w:jc w:val="both"/>
        <w:rPr>
          <w:b w:val="1"/>
          <w:bCs w:val="1"/>
          <w:sz w:val="24"/>
          <w:szCs w:val="24"/>
        </w:rPr>
      </w:pPr>
    </w:p>
    <w:p xmlns:wp14="http://schemas.microsoft.com/office/word/2010/wordml" w:rsidR="008573B1" w:rsidP="4597E33A" w:rsidRDefault="008573B1" w14:paraId="42A185AD" wp14:textId="707A5BEB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BARDIN L. Análise de conteúdo. Lisboa: Edições 70; 2000. Disponível em: </w:t>
      </w:r>
      <w:hyperlink r:id="Rf6e06d0d3f944c0b">
        <w:r w:rsidRPr="4597E33A" w:rsidR="4D204EB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https://edisciplinas.usp.br/pluginfile.php/7684991/mod_resource/content/1/BARDlN__L._1977._Analise_de_conteudo._Lisboa__edicoes__70__225.20191102-5693-11evk0e-with-cover-page-v2.pdf</w:t>
        </w:r>
      </w:hyperlink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Acesso em: 15 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ago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2024.</w:t>
      </w:r>
    </w:p>
    <w:p xmlns:wp14="http://schemas.microsoft.com/office/word/2010/wordml" w:rsidR="008573B1" w:rsidP="4597E33A" w:rsidRDefault="008573B1" w14:paraId="4AEFFCC8" wp14:textId="0EA68078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R="008573B1" w:rsidP="4597E33A" w:rsidRDefault="008573B1" w14:paraId="31309011" wp14:textId="71AAEA73">
      <w:pPr>
        <w:spacing w:after="160" w:line="279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BRASIL. Ministério da Defesa. </w:t>
      </w:r>
      <w:r w:rsidRPr="4597E33A" w:rsidR="4D204E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Projeto Rondon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 [Brasília]: Ministério da Defesa, 08 jun. 2022. Disponível em: </w:t>
      </w:r>
      <w:hyperlink r:id="Rb7f6fbc77b1a433d">
        <w:r w:rsidRPr="4597E33A" w:rsidR="4D204EB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https://www.gov.br/defesa/pt-br/assuntos/projeto-rondon/conheca</w:t>
        </w:r>
      </w:hyperlink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 Acesso em: 22 jul. 2024.</w:t>
      </w:r>
    </w:p>
    <w:p xmlns:wp14="http://schemas.microsoft.com/office/word/2010/wordml" w:rsidR="008573B1" w:rsidP="4597E33A" w:rsidRDefault="008573B1" w14:paraId="2B71FC08" wp14:textId="7EF97DD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FANTIN, Marcel; VIZIOLI, Simone Helena 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Tanoue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 Projeto Rondon: Entenda por que é o maior projeto extensionista do Brasil e sua importância. S</w:t>
      </w:r>
      <w:r w:rsidRPr="4597E33A" w:rsidR="4D204E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eminário de cultura e extensão IAU. USP 2019.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Disponível em: https://www.iau.usp.br/sem-ccex-2019/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wp-content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/uploads/2019/09/mesa1-rondon.pdf. Acesso em: 07 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ago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2024.</w:t>
      </w:r>
    </w:p>
    <w:p xmlns:wp14="http://schemas.microsoft.com/office/word/2010/wordml" w:rsidR="008573B1" w:rsidP="4597E33A" w:rsidRDefault="008573B1" w14:paraId="6A451E98" wp14:textId="19DBF15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R="008573B1" w:rsidP="4597E33A" w:rsidRDefault="008573B1" w14:paraId="13955E02" wp14:textId="1053B7EE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FLORES, 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Laiane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Frescura; MELLO, Débora Teixeira de. O impacto da extensão na formação discente, a experiência como prática formativa: um estudo no contexto de um instituto federal no rio grande do sul. </w:t>
      </w:r>
      <w:r w:rsidRPr="4597E33A" w:rsidR="4D204E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Revista Conexão UEPG, vol. 16, núm. 1, 2020 Universidade Estadual de Ponta Grossa, Brasil. 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Disponível em: https://www.redalyc.org/articulo.oa?id=514162470027 DOI: </w:t>
      </w:r>
      <w:hyperlink r:id="R318a3f1294094390">
        <w:r w:rsidRPr="4597E33A" w:rsidR="4D204EB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https://doi.org/10.5212/Rev.Conexao.v.16.14465.026</w:t>
        </w:r>
      </w:hyperlink>
    </w:p>
    <w:p xmlns:wp14="http://schemas.microsoft.com/office/word/2010/wordml" w:rsidR="008573B1" w:rsidP="4597E33A" w:rsidRDefault="008573B1" w14:paraId="55A3C207" wp14:textId="3A961011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R="008573B1" w:rsidP="4597E33A" w:rsidRDefault="008573B1" w14:paraId="6904A475" wp14:textId="40CBDF32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LIMA, W. C. G. D. L; 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et al. O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papel da extensão universitária para a promoção da cidadania na escola: uma abordagem socioconstrutivista da experiência dos acadêmicos de direito</w:t>
      </w:r>
      <w:r w:rsidRPr="4597E33A" w:rsidR="4D204E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 Direito e Desenvolvimento, João Pessoa, v. 6, n. 12, p. 157-174. 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Disponível em: </w:t>
      </w:r>
      <w:hyperlink r:id="Rfb2935b6143b4f40">
        <w:r w:rsidRPr="4597E33A" w:rsidR="4D204EB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https://periodicos.unipe.br/index.php/direitoedesenvolvimento/article/view/294</w:t>
        </w:r>
      </w:hyperlink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 Acesso em: 15 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ago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2024.</w:t>
      </w:r>
    </w:p>
    <w:p xmlns:wp14="http://schemas.microsoft.com/office/word/2010/wordml" w:rsidR="008573B1" w:rsidP="4597E33A" w:rsidRDefault="008573B1" w14:paraId="79813B9B" wp14:textId="2EE2FC81">
      <w:pPr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R="008573B1" w:rsidP="4597E33A" w:rsidRDefault="008573B1" w14:paraId="7CFEFD25" wp14:textId="0FF22900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Ministério da Educação. Resolução nº 7 de 18 de dezembro de 2018.</w:t>
      </w:r>
      <w:r w:rsidRPr="4597E33A" w:rsidR="4D204E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Conselho Nacional de Educação. Câmara de Educação Superior.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Disponível 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em:https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://www.in.gov.br/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materia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/-/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asset_publisher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/Kujrw0TZC2Mb/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content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/id/55877808. Acesso em: 22 jul. 2024.</w:t>
      </w:r>
    </w:p>
    <w:p xmlns:wp14="http://schemas.microsoft.com/office/word/2010/wordml" w:rsidR="008573B1" w:rsidP="4597E33A" w:rsidRDefault="008573B1" w14:paraId="6EC8F736" wp14:textId="176B42F8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R="008573B1" w:rsidP="4597E33A" w:rsidRDefault="008573B1" w14:paraId="33D9BF77" wp14:textId="6D764C2E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Núcleo extensionista Rondon UEPG. </w:t>
      </w:r>
      <w:r w:rsidRPr="4597E33A" w:rsidR="4D204E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Operação Rondon Paraná, 2024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 Página Inicial. Disponível em: &lt; </w:t>
      </w:r>
      <w:hyperlink r:id="R64f8a4fc2a2a442e">
        <w:r w:rsidRPr="4597E33A" w:rsidR="4D204EB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https://www2.uepg.br/rondon/operacao-rondon-2/</w:t>
        </w:r>
      </w:hyperlink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&gt;. Acesso em: 17 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jul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2024. </w:t>
      </w:r>
      <w:r w:rsidRPr="4597E33A" w:rsidR="4D204EB5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R="008573B1" w:rsidP="4597E33A" w:rsidRDefault="008573B1" w14:paraId="6FF55D1C" wp14:textId="4CE9E379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xmlns:wp14="http://schemas.microsoft.com/office/word/2010/wordml" w:rsidR="008573B1" w:rsidP="4597E33A" w:rsidRDefault="008573B1" w14:paraId="42ECDB20" wp14:textId="6715B73C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PINHEIRO, J. V.; SILVA NARCISO, 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C..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 importância da inserção de atividades de extensão universitária para o desenvolvimento profissional. </w:t>
      </w:r>
      <w:r w:rsidRPr="4597E33A" w:rsidR="4D204EB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Revista Extensão &amp; Sociedade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[S. l.]</w:t>
      </w:r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v. 14, n. 2, 2022. DOI: 10.21680/2178-6054.2022v14n2ID28993. Disponível em: </w:t>
      </w:r>
      <w:hyperlink r:id="R4914c449fc5f4a53">
        <w:r w:rsidRPr="4597E33A" w:rsidR="4D204EB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https://periodicos.ufrn.br/extensaoesociedade/article/view/28993</w:t>
        </w:r>
      </w:hyperlink>
      <w:r w:rsidRPr="4597E33A" w:rsidR="4D204E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 Acesso em: 15 jul. 2024</w:t>
      </w:r>
      <w:r w:rsidRPr="4597E33A" w:rsidR="279D68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</w:p>
    <w:p xmlns:wp14="http://schemas.microsoft.com/office/word/2010/wordml" w:rsidR="008573B1" w:rsidP="4597E33A" w:rsidRDefault="008573B1" w14:paraId="5630AD66" wp14:textId="1566F08F">
      <w:pPr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xmlns:wp14="http://schemas.microsoft.com/office/word/2010/wordml" w:rsidRPr="008573B1" w:rsidR="00BF7320" w:rsidP="008573B1" w:rsidRDefault="00BF7320" w14:paraId="30D7AA69" wp14:textId="77777777"/>
    <w:sectPr w:rsidRPr="008573B1" w:rsidR="00BF7320" w:rsidSect="00EA681A">
      <w:headerReference w:type="default" r:id="rId8"/>
      <w:footerReference w:type="default" r:id="rId9"/>
      <w:type w:val="continuous"/>
      <w:pgSz w:w="11906" w:h="16838" w:orient="portrait"/>
      <w:pgMar w:top="1402" w:right="1134" w:bottom="1418" w:left="1701" w:header="709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870B2A" w:rsidRDefault="00870B2A" w14:paraId="48A21919" wp14:textId="77777777">
      <w:r>
        <w:separator/>
      </w:r>
    </w:p>
  </w:endnote>
  <w:endnote w:type="continuationSeparator" w:id="0">
    <w:p xmlns:wp14="http://schemas.microsoft.com/office/word/2010/wordml" w:rsidR="00870B2A" w:rsidRDefault="00870B2A" w14:paraId="6BD18F9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7E3B24" w:rsidP="007E3B24" w:rsidRDefault="008502A6" w14:paraId="39D71CD4" wp14:textId="77777777">
    <w:pPr>
      <w:pStyle w:val="NormalWeb"/>
    </w:pP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3B63F060" wp14:editId="7777777">
          <wp:simplePos x="0" y="0"/>
          <wp:positionH relativeFrom="margin">
            <wp:posOffset>-1172210</wp:posOffset>
          </wp:positionH>
          <wp:positionV relativeFrom="margin">
            <wp:posOffset>8270240</wp:posOffset>
          </wp:positionV>
          <wp:extent cx="7621270" cy="989965"/>
          <wp:effectExtent l="0" t="0" r="0" b="0"/>
          <wp:wrapSquare wrapText="bothSides"/>
          <wp:docPr id="4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59"/>
                  <a:stretch>
                    <a:fillRect/>
                  </a:stretch>
                </pic:blipFill>
                <pic:spPr bwMode="auto">
                  <a:xfrm>
                    <a:off x="0" y="0"/>
                    <a:ext cx="762127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184678" w:rsidRDefault="008502A6" w14:paraId="7FBC97C7" wp14:textId="77777777">
    <w:pPr>
      <w:pStyle w:val="Rodap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5168" behindDoc="0" locked="0" layoutInCell="1" allowOverlap="1" wp14:anchorId="1B3E490D" wp14:editId="7777777">
          <wp:simplePos x="0" y="0"/>
          <wp:positionH relativeFrom="margin">
            <wp:posOffset>1080135</wp:posOffset>
          </wp:positionH>
          <wp:positionV relativeFrom="paragraph">
            <wp:posOffset>9833610</wp:posOffset>
          </wp:positionV>
          <wp:extent cx="5226050" cy="871855"/>
          <wp:effectExtent l="0" t="0" r="0" b="0"/>
          <wp:wrapNone/>
          <wp:docPr id="21" name="Imagem 1337202280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37202280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3E2">
      <w:t xml:space="preserve">                                                             </w:t>
    </w:r>
    <w:r w:rsidR="00184678">
      <w:t xml:space="preserve">                                                                   </w:t>
    </w:r>
    <w:r w:rsidR="008F43E2">
      <w:t xml:space="preserve"> </w:t>
    </w:r>
  </w:p>
  <w:p xmlns:wp14="http://schemas.microsoft.com/office/word/2010/wordml" w:rsidR="004C112F" w:rsidRDefault="008502A6" w14:paraId="05171E3C" wp14:textId="77777777">
    <w:pPr>
      <w:pStyle w:val="Rodap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216" behindDoc="0" locked="0" layoutInCell="1" allowOverlap="1" wp14:anchorId="4DF255B8" wp14:editId="7777777">
          <wp:simplePos x="0" y="0"/>
          <wp:positionH relativeFrom="margin">
            <wp:posOffset>1080135</wp:posOffset>
          </wp:positionH>
          <wp:positionV relativeFrom="paragraph">
            <wp:posOffset>9833610</wp:posOffset>
          </wp:positionV>
          <wp:extent cx="5226050" cy="871855"/>
          <wp:effectExtent l="0" t="0" r="0" b="0"/>
          <wp:wrapNone/>
          <wp:docPr id="23" name="Imagem 1337202280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37202280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4678">
      <w:t xml:space="preserve">                                                           </w:t>
    </w:r>
    <w:r w:rsidR="00FB2F01">
      <w:t xml:space="preserve">  </w:t>
    </w:r>
    <w:r w:rsidR="00184678">
      <w:t xml:space="preserve">   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67DE51E8" wp14:editId="7777777">
          <wp:simplePos x="0" y="0"/>
          <wp:positionH relativeFrom="margin">
            <wp:posOffset>1080135</wp:posOffset>
          </wp:positionH>
          <wp:positionV relativeFrom="paragraph">
            <wp:posOffset>9833610</wp:posOffset>
          </wp:positionV>
          <wp:extent cx="5226050" cy="871855"/>
          <wp:effectExtent l="0" t="0" r="0" b="0"/>
          <wp:wrapNone/>
          <wp:docPr id="25" name="Imagem 1337202280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37202280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4678">
      <w:t xml:space="preserve">     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6192" behindDoc="0" locked="0" layoutInCell="1" allowOverlap="1" wp14:anchorId="4B71507A" wp14:editId="7777777">
          <wp:simplePos x="0" y="0"/>
          <wp:positionH relativeFrom="margin">
            <wp:posOffset>1080135</wp:posOffset>
          </wp:positionH>
          <wp:positionV relativeFrom="paragraph">
            <wp:posOffset>9833610</wp:posOffset>
          </wp:positionV>
          <wp:extent cx="5226050" cy="871855"/>
          <wp:effectExtent l="0" t="0" r="0" b="0"/>
          <wp:wrapNone/>
          <wp:docPr id="22" name="Imagem 1337202280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37202280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4678"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870B2A" w:rsidRDefault="00870B2A" w14:paraId="238601FE" wp14:textId="77777777">
      <w:r>
        <w:separator/>
      </w:r>
    </w:p>
  </w:footnote>
  <w:footnote w:type="continuationSeparator" w:id="0">
    <w:p xmlns:wp14="http://schemas.microsoft.com/office/word/2010/wordml" w:rsidR="00870B2A" w:rsidRDefault="00870B2A" w14:paraId="0F3CABC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60291F" w:rsidP="0060291F" w:rsidRDefault="008502A6" w14:paraId="295BE180" wp14:textId="77777777">
    <w:pPr>
      <w:pStyle w:val="NormalWeb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48ED6E37" wp14:editId="7777777">
          <wp:simplePos x="0" y="0"/>
          <wp:positionH relativeFrom="column">
            <wp:posOffset>-1315720</wp:posOffset>
          </wp:positionH>
          <wp:positionV relativeFrom="paragraph">
            <wp:posOffset>-448310</wp:posOffset>
          </wp:positionV>
          <wp:extent cx="7621905" cy="1587500"/>
          <wp:effectExtent l="0" t="0" r="0" b="0"/>
          <wp:wrapThrough wrapText="bothSides">
            <wp:wrapPolygon edited="0">
              <wp:start x="0" y="0"/>
              <wp:lineTo x="0" y="21254"/>
              <wp:lineTo x="21541" y="21254"/>
              <wp:lineTo x="21541" y="0"/>
              <wp:lineTo x="0" y="0"/>
            </wp:wrapPolygon>
          </wp:wrapThrough>
          <wp:docPr id="4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905" cy="158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2501F7" w:rsidP="002501F7" w:rsidRDefault="002501F7" w14:paraId="7196D064" wp14:textId="77777777">
    <w:pPr>
      <w:pStyle w:val="NormalWeb"/>
    </w:pPr>
  </w:p>
  <w:p xmlns:wp14="http://schemas.microsoft.com/office/word/2010/wordml" w:rsidR="004C112F" w:rsidP="00232B15" w:rsidRDefault="00DC1E1A" w14:paraId="34FF1C98" wp14:textId="77777777">
    <w:pPr>
      <w:pStyle w:val="Cabealho"/>
    </w:pPr>
    <w:r>
      <w:softHyphen/>
    </w:r>
    <w:r>
      <w:softHyphen/>
    </w:r>
  </w:p>
  <w:p xmlns:wp14="http://schemas.microsoft.com/office/word/2010/wordml" w:rsidR="00F91FC6" w:rsidP="002F46F8" w:rsidRDefault="002F46F8" w14:paraId="6D072C0D" wp14:textId="77777777">
    <w:pPr>
      <w:pStyle w:val="Cabealho"/>
      <w:tabs>
        <w:tab w:val="clear" w:pos="8504"/>
        <w:tab w:val="left" w:pos="5680"/>
      </w:tabs>
    </w:pPr>
    <w:r>
      <w:tab/>
    </w:r>
    <w:r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p1wl/FwYj54w+F" int2:id="oHCeQsKZ">
      <int2:state int2:type="AugLoop_Text_Critique" int2:value="Rejected"/>
    </int2:textHash>
    <int2:textHash int2:hashCode="vfHum+AGe1QM6U" int2:id="hP8ePSeJ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A7F65"/>
    <w:multiLevelType w:val="hybridMultilevel"/>
    <w:tmpl w:val="14708F96"/>
    <w:lvl w:ilvl="0" w:tplc="04160001">
      <w:numFmt w:val="decimal"/>
      <w:lvlText w:val=""/>
      <w:lvlJc w:val="left"/>
      <w:pPr>
        <w:ind w:left="753" w:hanging="360"/>
      </w:pPr>
      <w:rPr>
        <w:rFonts w:hint="default" w:ascii="Symbol" w:hAnsi="Symbol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62050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trackRevisions w:val="false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FB"/>
    <w:rsid w:val="0000008D"/>
    <w:rsid w:val="00003537"/>
    <w:rsid w:val="000062D1"/>
    <w:rsid w:val="000203CE"/>
    <w:rsid w:val="0002136E"/>
    <w:rsid w:val="00025B70"/>
    <w:rsid w:val="00032FF5"/>
    <w:rsid w:val="00033D96"/>
    <w:rsid w:val="0003451C"/>
    <w:rsid w:val="00034B50"/>
    <w:rsid w:val="00034CDC"/>
    <w:rsid w:val="00036432"/>
    <w:rsid w:val="00036588"/>
    <w:rsid w:val="0003786F"/>
    <w:rsid w:val="000378EA"/>
    <w:rsid w:val="000434EC"/>
    <w:rsid w:val="00045368"/>
    <w:rsid w:val="00045715"/>
    <w:rsid w:val="0005088C"/>
    <w:rsid w:val="0005184D"/>
    <w:rsid w:val="00054418"/>
    <w:rsid w:val="00054A54"/>
    <w:rsid w:val="00055243"/>
    <w:rsid w:val="00063456"/>
    <w:rsid w:val="00064EBC"/>
    <w:rsid w:val="00066025"/>
    <w:rsid w:val="00073D04"/>
    <w:rsid w:val="00076ACD"/>
    <w:rsid w:val="00077E78"/>
    <w:rsid w:val="00080C3F"/>
    <w:rsid w:val="0009079D"/>
    <w:rsid w:val="00091951"/>
    <w:rsid w:val="000938E7"/>
    <w:rsid w:val="00094C58"/>
    <w:rsid w:val="000A355F"/>
    <w:rsid w:val="000A439F"/>
    <w:rsid w:val="000A7D73"/>
    <w:rsid w:val="000B1723"/>
    <w:rsid w:val="000B1D26"/>
    <w:rsid w:val="000B4C6A"/>
    <w:rsid w:val="000C1ED8"/>
    <w:rsid w:val="000C3189"/>
    <w:rsid w:val="000C5951"/>
    <w:rsid w:val="000C77F7"/>
    <w:rsid w:val="000C7C9A"/>
    <w:rsid w:val="000D09DD"/>
    <w:rsid w:val="000D0FCD"/>
    <w:rsid w:val="000D1691"/>
    <w:rsid w:val="000D25DE"/>
    <w:rsid w:val="000D3329"/>
    <w:rsid w:val="000D537E"/>
    <w:rsid w:val="000E107B"/>
    <w:rsid w:val="000E2322"/>
    <w:rsid w:val="000E54DB"/>
    <w:rsid w:val="000F012C"/>
    <w:rsid w:val="000F3E2D"/>
    <w:rsid w:val="000F633F"/>
    <w:rsid w:val="000F69F5"/>
    <w:rsid w:val="000F76D1"/>
    <w:rsid w:val="00101D71"/>
    <w:rsid w:val="00101EFF"/>
    <w:rsid w:val="00101F4E"/>
    <w:rsid w:val="0010429A"/>
    <w:rsid w:val="00107946"/>
    <w:rsid w:val="00112A22"/>
    <w:rsid w:val="001152DA"/>
    <w:rsid w:val="00124016"/>
    <w:rsid w:val="001249E5"/>
    <w:rsid w:val="00130C12"/>
    <w:rsid w:val="0013430F"/>
    <w:rsid w:val="001453F0"/>
    <w:rsid w:val="001506CD"/>
    <w:rsid w:val="00152F20"/>
    <w:rsid w:val="00155E65"/>
    <w:rsid w:val="001621A3"/>
    <w:rsid w:val="001643DD"/>
    <w:rsid w:val="001647EF"/>
    <w:rsid w:val="00164917"/>
    <w:rsid w:val="0016500D"/>
    <w:rsid w:val="00165858"/>
    <w:rsid w:val="00165904"/>
    <w:rsid w:val="00166628"/>
    <w:rsid w:val="00175C91"/>
    <w:rsid w:val="00184678"/>
    <w:rsid w:val="00184D1E"/>
    <w:rsid w:val="0019080D"/>
    <w:rsid w:val="00192908"/>
    <w:rsid w:val="001936BD"/>
    <w:rsid w:val="001950A1"/>
    <w:rsid w:val="00196B32"/>
    <w:rsid w:val="001A1BE2"/>
    <w:rsid w:val="001A1C95"/>
    <w:rsid w:val="001A7A50"/>
    <w:rsid w:val="001B4606"/>
    <w:rsid w:val="001B7C28"/>
    <w:rsid w:val="001B7E52"/>
    <w:rsid w:val="001C5AFA"/>
    <w:rsid w:val="001D1C93"/>
    <w:rsid w:val="001D36F7"/>
    <w:rsid w:val="001D3B0B"/>
    <w:rsid w:val="001E407E"/>
    <w:rsid w:val="001E6E1F"/>
    <w:rsid w:val="001F281A"/>
    <w:rsid w:val="001F6D78"/>
    <w:rsid w:val="001F7EE5"/>
    <w:rsid w:val="00201AFE"/>
    <w:rsid w:val="00204B87"/>
    <w:rsid w:val="00206BB7"/>
    <w:rsid w:val="00211927"/>
    <w:rsid w:val="00213959"/>
    <w:rsid w:val="0021528F"/>
    <w:rsid w:val="002166BA"/>
    <w:rsid w:val="002202E3"/>
    <w:rsid w:val="0022282D"/>
    <w:rsid w:val="002302B7"/>
    <w:rsid w:val="00232357"/>
    <w:rsid w:val="00232B15"/>
    <w:rsid w:val="00233DD2"/>
    <w:rsid w:val="00237AB7"/>
    <w:rsid w:val="00242DBF"/>
    <w:rsid w:val="002457A3"/>
    <w:rsid w:val="002501F7"/>
    <w:rsid w:val="00252675"/>
    <w:rsid w:val="00256D02"/>
    <w:rsid w:val="00256F78"/>
    <w:rsid w:val="00262AC4"/>
    <w:rsid w:val="002639E8"/>
    <w:rsid w:val="002656B9"/>
    <w:rsid w:val="002862F2"/>
    <w:rsid w:val="002906B4"/>
    <w:rsid w:val="00291C71"/>
    <w:rsid w:val="00294368"/>
    <w:rsid w:val="00297569"/>
    <w:rsid w:val="00297ED1"/>
    <w:rsid w:val="002A20C6"/>
    <w:rsid w:val="002A5140"/>
    <w:rsid w:val="002A5C12"/>
    <w:rsid w:val="002A79F8"/>
    <w:rsid w:val="002B40E9"/>
    <w:rsid w:val="002B416E"/>
    <w:rsid w:val="002C0283"/>
    <w:rsid w:val="002C1A69"/>
    <w:rsid w:val="002C6A23"/>
    <w:rsid w:val="002D0276"/>
    <w:rsid w:val="002D10A8"/>
    <w:rsid w:val="002D267D"/>
    <w:rsid w:val="002D3C4D"/>
    <w:rsid w:val="002D548C"/>
    <w:rsid w:val="002E024C"/>
    <w:rsid w:val="002E1207"/>
    <w:rsid w:val="002E1DD6"/>
    <w:rsid w:val="002E55DA"/>
    <w:rsid w:val="002F46F8"/>
    <w:rsid w:val="002F56B2"/>
    <w:rsid w:val="0030058F"/>
    <w:rsid w:val="00300E2C"/>
    <w:rsid w:val="00301856"/>
    <w:rsid w:val="003049F0"/>
    <w:rsid w:val="00310FCE"/>
    <w:rsid w:val="00313D1E"/>
    <w:rsid w:val="00320902"/>
    <w:rsid w:val="0033155C"/>
    <w:rsid w:val="00331BFC"/>
    <w:rsid w:val="00335E5B"/>
    <w:rsid w:val="00337DA6"/>
    <w:rsid w:val="003409A3"/>
    <w:rsid w:val="00340F2D"/>
    <w:rsid w:val="00344671"/>
    <w:rsid w:val="0034563F"/>
    <w:rsid w:val="003466BA"/>
    <w:rsid w:val="003467E7"/>
    <w:rsid w:val="0035260A"/>
    <w:rsid w:val="00357050"/>
    <w:rsid w:val="00362326"/>
    <w:rsid w:val="003644C2"/>
    <w:rsid w:val="00364A62"/>
    <w:rsid w:val="00366533"/>
    <w:rsid w:val="00366743"/>
    <w:rsid w:val="0036737C"/>
    <w:rsid w:val="00370C81"/>
    <w:rsid w:val="00377909"/>
    <w:rsid w:val="00387386"/>
    <w:rsid w:val="003957A0"/>
    <w:rsid w:val="00396880"/>
    <w:rsid w:val="003A03C2"/>
    <w:rsid w:val="003A3853"/>
    <w:rsid w:val="003A605C"/>
    <w:rsid w:val="003B151D"/>
    <w:rsid w:val="003B3743"/>
    <w:rsid w:val="003B66DC"/>
    <w:rsid w:val="003B7251"/>
    <w:rsid w:val="003C57DB"/>
    <w:rsid w:val="003C74CC"/>
    <w:rsid w:val="003C79A3"/>
    <w:rsid w:val="003D0210"/>
    <w:rsid w:val="003D07A8"/>
    <w:rsid w:val="003D152F"/>
    <w:rsid w:val="003D3A6B"/>
    <w:rsid w:val="003D4460"/>
    <w:rsid w:val="003D5921"/>
    <w:rsid w:val="003D7657"/>
    <w:rsid w:val="003E20EC"/>
    <w:rsid w:val="003E5887"/>
    <w:rsid w:val="003E60A3"/>
    <w:rsid w:val="003E7336"/>
    <w:rsid w:val="003F14B9"/>
    <w:rsid w:val="003F2A1A"/>
    <w:rsid w:val="00400F27"/>
    <w:rsid w:val="00401144"/>
    <w:rsid w:val="00405587"/>
    <w:rsid w:val="00406208"/>
    <w:rsid w:val="00407A95"/>
    <w:rsid w:val="00411255"/>
    <w:rsid w:val="00411538"/>
    <w:rsid w:val="00421C41"/>
    <w:rsid w:val="00423AD8"/>
    <w:rsid w:val="00423C21"/>
    <w:rsid w:val="00427AB3"/>
    <w:rsid w:val="00434AC8"/>
    <w:rsid w:val="004362EB"/>
    <w:rsid w:val="0044016C"/>
    <w:rsid w:val="00444629"/>
    <w:rsid w:val="004516D7"/>
    <w:rsid w:val="00451890"/>
    <w:rsid w:val="00455CB0"/>
    <w:rsid w:val="00456944"/>
    <w:rsid w:val="00457339"/>
    <w:rsid w:val="00460C93"/>
    <w:rsid w:val="0046188B"/>
    <w:rsid w:val="004678AD"/>
    <w:rsid w:val="004678B2"/>
    <w:rsid w:val="0047083C"/>
    <w:rsid w:val="00473825"/>
    <w:rsid w:val="00474E98"/>
    <w:rsid w:val="00475973"/>
    <w:rsid w:val="00484919"/>
    <w:rsid w:val="0048688C"/>
    <w:rsid w:val="00487CC4"/>
    <w:rsid w:val="00491347"/>
    <w:rsid w:val="004B1D21"/>
    <w:rsid w:val="004B6485"/>
    <w:rsid w:val="004C0AF8"/>
    <w:rsid w:val="004C112F"/>
    <w:rsid w:val="004C1298"/>
    <w:rsid w:val="004C74E9"/>
    <w:rsid w:val="004C7995"/>
    <w:rsid w:val="004D004B"/>
    <w:rsid w:val="004D38F7"/>
    <w:rsid w:val="004D60B1"/>
    <w:rsid w:val="004E010A"/>
    <w:rsid w:val="004E1F95"/>
    <w:rsid w:val="004F73E7"/>
    <w:rsid w:val="005014F8"/>
    <w:rsid w:val="005019EF"/>
    <w:rsid w:val="0050343D"/>
    <w:rsid w:val="00511245"/>
    <w:rsid w:val="005137B6"/>
    <w:rsid w:val="0051671F"/>
    <w:rsid w:val="0053067C"/>
    <w:rsid w:val="00537F89"/>
    <w:rsid w:val="00540FFB"/>
    <w:rsid w:val="00541F74"/>
    <w:rsid w:val="005427B9"/>
    <w:rsid w:val="0054393C"/>
    <w:rsid w:val="005524DE"/>
    <w:rsid w:val="005538E8"/>
    <w:rsid w:val="00554E53"/>
    <w:rsid w:val="0055739C"/>
    <w:rsid w:val="00562023"/>
    <w:rsid w:val="00562E25"/>
    <w:rsid w:val="00562E55"/>
    <w:rsid w:val="0056492A"/>
    <w:rsid w:val="00566F56"/>
    <w:rsid w:val="00567662"/>
    <w:rsid w:val="00570E1F"/>
    <w:rsid w:val="005762C4"/>
    <w:rsid w:val="00585B8F"/>
    <w:rsid w:val="0058691A"/>
    <w:rsid w:val="00587938"/>
    <w:rsid w:val="00590447"/>
    <w:rsid w:val="00592156"/>
    <w:rsid w:val="00593B32"/>
    <w:rsid w:val="005A3F96"/>
    <w:rsid w:val="005A6E12"/>
    <w:rsid w:val="005B4075"/>
    <w:rsid w:val="005C0533"/>
    <w:rsid w:val="005C1435"/>
    <w:rsid w:val="005C1C4E"/>
    <w:rsid w:val="005C532F"/>
    <w:rsid w:val="005C73FA"/>
    <w:rsid w:val="005D3E97"/>
    <w:rsid w:val="005E289F"/>
    <w:rsid w:val="005E3DA7"/>
    <w:rsid w:val="005E725F"/>
    <w:rsid w:val="005F5C52"/>
    <w:rsid w:val="005F6E58"/>
    <w:rsid w:val="0060291F"/>
    <w:rsid w:val="00603B6D"/>
    <w:rsid w:val="006078CB"/>
    <w:rsid w:val="00610311"/>
    <w:rsid w:val="006113A0"/>
    <w:rsid w:val="0061255A"/>
    <w:rsid w:val="00612CA3"/>
    <w:rsid w:val="00613F37"/>
    <w:rsid w:val="00614A01"/>
    <w:rsid w:val="00615032"/>
    <w:rsid w:val="00620524"/>
    <w:rsid w:val="00625F66"/>
    <w:rsid w:val="00627D88"/>
    <w:rsid w:val="00630A09"/>
    <w:rsid w:val="006321DA"/>
    <w:rsid w:val="006334D4"/>
    <w:rsid w:val="006525FB"/>
    <w:rsid w:val="006526E1"/>
    <w:rsid w:val="00653CA8"/>
    <w:rsid w:val="00657F18"/>
    <w:rsid w:val="00663216"/>
    <w:rsid w:val="00667A81"/>
    <w:rsid w:val="00674FC3"/>
    <w:rsid w:val="006758DA"/>
    <w:rsid w:val="006763DD"/>
    <w:rsid w:val="00681E07"/>
    <w:rsid w:val="0068297F"/>
    <w:rsid w:val="00683037"/>
    <w:rsid w:val="0068764B"/>
    <w:rsid w:val="00690166"/>
    <w:rsid w:val="006A2C5F"/>
    <w:rsid w:val="006A40DC"/>
    <w:rsid w:val="006A65D7"/>
    <w:rsid w:val="006B4191"/>
    <w:rsid w:val="006C3927"/>
    <w:rsid w:val="006C4FD2"/>
    <w:rsid w:val="006D47DD"/>
    <w:rsid w:val="006D4CDB"/>
    <w:rsid w:val="006D5608"/>
    <w:rsid w:val="006D6897"/>
    <w:rsid w:val="006D695B"/>
    <w:rsid w:val="006D7C43"/>
    <w:rsid w:val="006D7DF6"/>
    <w:rsid w:val="006E1FFB"/>
    <w:rsid w:val="006E2991"/>
    <w:rsid w:val="006E3FF7"/>
    <w:rsid w:val="006E602C"/>
    <w:rsid w:val="006F34A4"/>
    <w:rsid w:val="006F3B9B"/>
    <w:rsid w:val="006F3CC2"/>
    <w:rsid w:val="006F7561"/>
    <w:rsid w:val="0070166F"/>
    <w:rsid w:val="00703221"/>
    <w:rsid w:val="00705589"/>
    <w:rsid w:val="00710F00"/>
    <w:rsid w:val="0071498F"/>
    <w:rsid w:val="007171BC"/>
    <w:rsid w:val="00724ADA"/>
    <w:rsid w:val="00735A9E"/>
    <w:rsid w:val="00735F5F"/>
    <w:rsid w:val="00736D09"/>
    <w:rsid w:val="00737775"/>
    <w:rsid w:val="00740093"/>
    <w:rsid w:val="0074786E"/>
    <w:rsid w:val="0075325C"/>
    <w:rsid w:val="007535A2"/>
    <w:rsid w:val="00757165"/>
    <w:rsid w:val="007610EE"/>
    <w:rsid w:val="00766093"/>
    <w:rsid w:val="007700BB"/>
    <w:rsid w:val="00772A1E"/>
    <w:rsid w:val="007804AC"/>
    <w:rsid w:val="007812D1"/>
    <w:rsid w:val="007842BF"/>
    <w:rsid w:val="007868A7"/>
    <w:rsid w:val="00787148"/>
    <w:rsid w:val="00787546"/>
    <w:rsid w:val="00787834"/>
    <w:rsid w:val="00787E71"/>
    <w:rsid w:val="00793581"/>
    <w:rsid w:val="00793A3B"/>
    <w:rsid w:val="00793BC7"/>
    <w:rsid w:val="007952F2"/>
    <w:rsid w:val="007A1981"/>
    <w:rsid w:val="007B2F84"/>
    <w:rsid w:val="007B6153"/>
    <w:rsid w:val="007C1A4F"/>
    <w:rsid w:val="007C2500"/>
    <w:rsid w:val="007D2F6C"/>
    <w:rsid w:val="007D41BB"/>
    <w:rsid w:val="007D53BA"/>
    <w:rsid w:val="007D7852"/>
    <w:rsid w:val="007E05ED"/>
    <w:rsid w:val="007E1145"/>
    <w:rsid w:val="007E3B24"/>
    <w:rsid w:val="007F4FDD"/>
    <w:rsid w:val="007F6E79"/>
    <w:rsid w:val="008017EB"/>
    <w:rsid w:val="008024E5"/>
    <w:rsid w:val="00804FE6"/>
    <w:rsid w:val="00807DE1"/>
    <w:rsid w:val="00811A9C"/>
    <w:rsid w:val="00823B32"/>
    <w:rsid w:val="00824F38"/>
    <w:rsid w:val="008254D4"/>
    <w:rsid w:val="00825FEE"/>
    <w:rsid w:val="0082650F"/>
    <w:rsid w:val="00826C63"/>
    <w:rsid w:val="00831814"/>
    <w:rsid w:val="00835D9C"/>
    <w:rsid w:val="0084009C"/>
    <w:rsid w:val="00842807"/>
    <w:rsid w:val="00844503"/>
    <w:rsid w:val="008502A6"/>
    <w:rsid w:val="0085052E"/>
    <w:rsid w:val="0085362A"/>
    <w:rsid w:val="00854822"/>
    <w:rsid w:val="008573B1"/>
    <w:rsid w:val="0086058A"/>
    <w:rsid w:val="008620AE"/>
    <w:rsid w:val="00870B2A"/>
    <w:rsid w:val="0087293B"/>
    <w:rsid w:val="0087369F"/>
    <w:rsid w:val="00874884"/>
    <w:rsid w:val="008753FD"/>
    <w:rsid w:val="00881B70"/>
    <w:rsid w:val="008838E4"/>
    <w:rsid w:val="008938E6"/>
    <w:rsid w:val="008941F6"/>
    <w:rsid w:val="008A052A"/>
    <w:rsid w:val="008A1397"/>
    <w:rsid w:val="008B3DAB"/>
    <w:rsid w:val="008B7F1B"/>
    <w:rsid w:val="008C2126"/>
    <w:rsid w:val="008C2B7B"/>
    <w:rsid w:val="008D1862"/>
    <w:rsid w:val="008D4A92"/>
    <w:rsid w:val="008D5940"/>
    <w:rsid w:val="008D7163"/>
    <w:rsid w:val="008D773B"/>
    <w:rsid w:val="008E69E5"/>
    <w:rsid w:val="008E7742"/>
    <w:rsid w:val="008F1CF5"/>
    <w:rsid w:val="008F23FA"/>
    <w:rsid w:val="008F269E"/>
    <w:rsid w:val="008F2F6C"/>
    <w:rsid w:val="008F43E2"/>
    <w:rsid w:val="008F5261"/>
    <w:rsid w:val="008F629B"/>
    <w:rsid w:val="008F6F2C"/>
    <w:rsid w:val="009015BE"/>
    <w:rsid w:val="0090767E"/>
    <w:rsid w:val="00911E1B"/>
    <w:rsid w:val="009125FF"/>
    <w:rsid w:val="00912882"/>
    <w:rsid w:val="00920312"/>
    <w:rsid w:val="0092106C"/>
    <w:rsid w:val="00927459"/>
    <w:rsid w:val="00931436"/>
    <w:rsid w:val="009328ED"/>
    <w:rsid w:val="00933AA7"/>
    <w:rsid w:val="00933F91"/>
    <w:rsid w:val="0093533F"/>
    <w:rsid w:val="009371BE"/>
    <w:rsid w:val="009372D9"/>
    <w:rsid w:val="009434DB"/>
    <w:rsid w:val="009447B5"/>
    <w:rsid w:val="009453ED"/>
    <w:rsid w:val="009558FB"/>
    <w:rsid w:val="00955E1F"/>
    <w:rsid w:val="00960D5B"/>
    <w:rsid w:val="00962A9A"/>
    <w:rsid w:val="00962C6F"/>
    <w:rsid w:val="00964299"/>
    <w:rsid w:val="00964903"/>
    <w:rsid w:val="009733A0"/>
    <w:rsid w:val="00973BA8"/>
    <w:rsid w:val="00975594"/>
    <w:rsid w:val="00976DB8"/>
    <w:rsid w:val="00977516"/>
    <w:rsid w:val="00983398"/>
    <w:rsid w:val="009868B3"/>
    <w:rsid w:val="009963A1"/>
    <w:rsid w:val="009A174E"/>
    <w:rsid w:val="009A32ED"/>
    <w:rsid w:val="009A6577"/>
    <w:rsid w:val="009A7977"/>
    <w:rsid w:val="009B425D"/>
    <w:rsid w:val="009B525B"/>
    <w:rsid w:val="009C4B32"/>
    <w:rsid w:val="009D33EF"/>
    <w:rsid w:val="009D4AD3"/>
    <w:rsid w:val="009D4D34"/>
    <w:rsid w:val="009D6DAD"/>
    <w:rsid w:val="009E1764"/>
    <w:rsid w:val="009E2435"/>
    <w:rsid w:val="009E2AF9"/>
    <w:rsid w:val="009E460F"/>
    <w:rsid w:val="009E5F9C"/>
    <w:rsid w:val="009F2623"/>
    <w:rsid w:val="009F34CB"/>
    <w:rsid w:val="009F5769"/>
    <w:rsid w:val="00A0171D"/>
    <w:rsid w:val="00A042C0"/>
    <w:rsid w:val="00A10F84"/>
    <w:rsid w:val="00A1264D"/>
    <w:rsid w:val="00A12E7A"/>
    <w:rsid w:val="00A13BFA"/>
    <w:rsid w:val="00A24344"/>
    <w:rsid w:val="00A35979"/>
    <w:rsid w:val="00A35ED1"/>
    <w:rsid w:val="00A365A2"/>
    <w:rsid w:val="00A36C84"/>
    <w:rsid w:val="00A37C8F"/>
    <w:rsid w:val="00A406DE"/>
    <w:rsid w:val="00A432D0"/>
    <w:rsid w:val="00A52095"/>
    <w:rsid w:val="00A56C36"/>
    <w:rsid w:val="00A63B9C"/>
    <w:rsid w:val="00A648F5"/>
    <w:rsid w:val="00A64D24"/>
    <w:rsid w:val="00A70559"/>
    <w:rsid w:val="00A75610"/>
    <w:rsid w:val="00A775FC"/>
    <w:rsid w:val="00A83BD0"/>
    <w:rsid w:val="00A846F8"/>
    <w:rsid w:val="00A862C2"/>
    <w:rsid w:val="00A86F78"/>
    <w:rsid w:val="00A92625"/>
    <w:rsid w:val="00A96C34"/>
    <w:rsid w:val="00AA1C41"/>
    <w:rsid w:val="00AA2579"/>
    <w:rsid w:val="00AA28C8"/>
    <w:rsid w:val="00AA2D33"/>
    <w:rsid w:val="00AA36F7"/>
    <w:rsid w:val="00AB4CA7"/>
    <w:rsid w:val="00AB6A4E"/>
    <w:rsid w:val="00AC1C45"/>
    <w:rsid w:val="00AD1A7A"/>
    <w:rsid w:val="00AD5C2F"/>
    <w:rsid w:val="00AD5DE1"/>
    <w:rsid w:val="00AD7F30"/>
    <w:rsid w:val="00AE22AE"/>
    <w:rsid w:val="00AE2337"/>
    <w:rsid w:val="00AE2701"/>
    <w:rsid w:val="00AE3B42"/>
    <w:rsid w:val="00AE3EED"/>
    <w:rsid w:val="00B02FB5"/>
    <w:rsid w:val="00B05655"/>
    <w:rsid w:val="00B078FB"/>
    <w:rsid w:val="00B1186D"/>
    <w:rsid w:val="00B11C3A"/>
    <w:rsid w:val="00B13249"/>
    <w:rsid w:val="00B1367C"/>
    <w:rsid w:val="00B158F4"/>
    <w:rsid w:val="00B20634"/>
    <w:rsid w:val="00B31DF2"/>
    <w:rsid w:val="00B32A1B"/>
    <w:rsid w:val="00B34A8D"/>
    <w:rsid w:val="00B36579"/>
    <w:rsid w:val="00B40314"/>
    <w:rsid w:val="00B40B38"/>
    <w:rsid w:val="00B447C6"/>
    <w:rsid w:val="00B45964"/>
    <w:rsid w:val="00B47218"/>
    <w:rsid w:val="00B512EE"/>
    <w:rsid w:val="00B51667"/>
    <w:rsid w:val="00B52E62"/>
    <w:rsid w:val="00B532EA"/>
    <w:rsid w:val="00B53EEC"/>
    <w:rsid w:val="00B5648A"/>
    <w:rsid w:val="00B603EA"/>
    <w:rsid w:val="00B620B6"/>
    <w:rsid w:val="00B65CB4"/>
    <w:rsid w:val="00B6647A"/>
    <w:rsid w:val="00B668B3"/>
    <w:rsid w:val="00B700AA"/>
    <w:rsid w:val="00B7138F"/>
    <w:rsid w:val="00B71538"/>
    <w:rsid w:val="00B91CE3"/>
    <w:rsid w:val="00B92AAB"/>
    <w:rsid w:val="00BA4CE0"/>
    <w:rsid w:val="00BB10ED"/>
    <w:rsid w:val="00BB1887"/>
    <w:rsid w:val="00BB3273"/>
    <w:rsid w:val="00BB5E33"/>
    <w:rsid w:val="00BB6A09"/>
    <w:rsid w:val="00BC046D"/>
    <w:rsid w:val="00BC1848"/>
    <w:rsid w:val="00BC1C7F"/>
    <w:rsid w:val="00BD4630"/>
    <w:rsid w:val="00BD5183"/>
    <w:rsid w:val="00BD75FD"/>
    <w:rsid w:val="00BE7EA9"/>
    <w:rsid w:val="00BF127A"/>
    <w:rsid w:val="00BF24A9"/>
    <w:rsid w:val="00BF4784"/>
    <w:rsid w:val="00BF7320"/>
    <w:rsid w:val="00BF76E1"/>
    <w:rsid w:val="00C001DF"/>
    <w:rsid w:val="00C13294"/>
    <w:rsid w:val="00C136C7"/>
    <w:rsid w:val="00C15109"/>
    <w:rsid w:val="00C15DA3"/>
    <w:rsid w:val="00C17C00"/>
    <w:rsid w:val="00C20B25"/>
    <w:rsid w:val="00C25E93"/>
    <w:rsid w:val="00C26A80"/>
    <w:rsid w:val="00C35417"/>
    <w:rsid w:val="00C36706"/>
    <w:rsid w:val="00C36BD6"/>
    <w:rsid w:val="00C37106"/>
    <w:rsid w:val="00C40C2C"/>
    <w:rsid w:val="00C44525"/>
    <w:rsid w:val="00C45424"/>
    <w:rsid w:val="00C45DD0"/>
    <w:rsid w:val="00C54B71"/>
    <w:rsid w:val="00C5535E"/>
    <w:rsid w:val="00C61DEC"/>
    <w:rsid w:val="00C62E04"/>
    <w:rsid w:val="00C64CD3"/>
    <w:rsid w:val="00C70277"/>
    <w:rsid w:val="00C72292"/>
    <w:rsid w:val="00C7557A"/>
    <w:rsid w:val="00C75BA6"/>
    <w:rsid w:val="00C75EF9"/>
    <w:rsid w:val="00C761AF"/>
    <w:rsid w:val="00C77712"/>
    <w:rsid w:val="00C80744"/>
    <w:rsid w:val="00C8157C"/>
    <w:rsid w:val="00C84AB3"/>
    <w:rsid w:val="00C91DC5"/>
    <w:rsid w:val="00C95B7E"/>
    <w:rsid w:val="00CA0DA9"/>
    <w:rsid w:val="00CA1FB8"/>
    <w:rsid w:val="00CA2114"/>
    <w:rsid w:val="00CA40CA"/>
    <w:rsid w:val="00CA5126"/>
    <w:rsid w:val="00CA54A5"/>
    <w:rsid w:val="00CA5AC9"/>
    <w:rsid w:val="00CB29A6"/>
    <w:rsid w:val="00CB2B7D"/>
    <w:rsid w:val="00CB535D"/>
    <w:rsid w:val="00CC17B4"/>
    <w:rsid w:val="00CD1D90"/>
    <w:rsid w:val="00CD2690"/>
    <w:rsid w:val="00CD7653"/>
    <w:rsid w:val="00CF15E7"/>
    <w:rsid w:val="00CF163A"/>
    <w:rsid w:val="00CF3DA0"/>
    <w:rsid w:val="00CF457C"/>
    <w:rsid w:val="00CF5071"/>
    <w:rsid w:val="00CF62C8"/>
    <w:rsid w:val="00CF7451"/>
    <w:rsid w:val="00CF76AA"/>
    <w:rsid w:val="00D0203D"/>
    <w:rsid w:val="00D10A07"/>
    <w:rsid w:val="00D15C51"/>
    <w:rsid w:val="00D161AA"/>
    <w:rsid w:val="00D2257B"/>
    <w:rsid w:val="00D22A45"/>
    <w:rsid w:val="00D240EE"/>
    <w:rsid w:val="00D26336"/>
    <w:rsid w:val="00D27AA0"/>
    <w:rsid w:val="00D27DD4"/>
    <w:rsid w:val="00D30998"/>
    <w:rsid w:val="00D34A77"/>
    <w:rsid w:val="00D359A9"/>
    <w:rsid w:val="00D366C1"/>
    <w:rsid w:val="00D36FFB"/>
    <w:rsid w:val="00D37E36"/>
    <w:rsid w:val="00D428D9"/>
    <w:rsid w:val="00D43A44"/>
    <w:rsid w:val="00D51D91"/>
    <w:rsid w:val="00D61099"/>
    <w:rsid w:val="00D63CC7"/>
    <w:rsid w:val="00D714C3"/>
    <w:rsid w:val="00D71D92"/>
    <w:rsid w:val="00D72DA9"/>
    <w:rsid w:val="00D7315A"/>
    <w:rsid w:val="00D76006"/>
    <w:rsid w:val="00D76658"/>
    <w:rsid w:val="00D7754D"/>
    <w:rsid w:val="00D8285F"/>
    <w:rsid w:val="00D83829"/>
    <w:rsid w:val="00D86D40"/>
    <w:rsid w:val="00D93C3C"/>
    <w:rsid w:val="00D966AB"/>
    <w:rsid w:val="00DA0931"/>
    <w:rsid w:val="00DA14E8"/>
    <w:rsid w:val="00DA4CC3"/>
    <w:rsid w:val="00DA531E"/>
    <w:rsid w:val="00DB04FC"/>
    <w:rsid w:val="00DB2146"/>
    <w:rsid w:val="00DB35F7"/>
    <w:rsid w:val="00DB6BCB"/>
    <w:rsid w:val="00DC1E1A"/>
    <w:rsid w:val="00DC5DB6"/>
    <w:rsid w:val="00DC6B68"/>
    <w:rsid w:val="00DC7025"/>
    <w:rsid w:val="00DD313D"/>
    <w:rsid w:val="00DD5DD7"/>
    <w:rsid w:val="00DD74DB"/>
    <w:rsid w:val="00DE25A3"/>
    <w:rsid w:val="00DE6C30"/>
    <w:rsid w:val="00DF1244"/>
    <w:rsid w:val="00DF36CB"/>
    <w:rsid w:val="00DF7514"/>
    <w:rsid w:val="00E00509"/>
    <w:rsid w:val="00E01D31"/>
    <w:rsid w:val="00E11074"/>
    <w:rsid w:val="00E11F1A"/>
    <w:rsid w:val="00E12E24"/>
    <w:rsid w:val="00E135FC"/>
    <w:rsid w:val="00E13813"/>
    <w:rsid w:val="00E14FBE"/>
    <w:rsid w:val="00E207E8"/>
    <w:rsid w:val="00E2298D"/>
    <w:rsid w:val="00E24777"/>
    <w:rsid w:val="00E25212"/>
    <w:rsid w:val="00E26C55"/>
    <w:rsid w:val="00E273E0"/>
    <w:rsid w:val="00E30E07"/>
    <w:rsid w:val="00E31094"/>
    <w:rsid w:val="00E36FBB"/>
    <w:rsid w:val="00E427D5"/>
    <w:rsid w:val="00E454CF"/>
    <w:rsid w:val="00E45AFD"/>
    <w:rsid w:val="00E473F4"/>
    <w:rsid w:val="00E545B2"/>
    <w:rsid w:val="00E546BE"/>
    <w:rsid w:val="00E57637"/>
    <w:rsid w:val="00E57F41"/>
    <w:rsid w:val="00E60CA3"/>
    <w:rsid w:val="00E621A9"/>
    <w:rsid w:val="00E63F0B"/>
    <w:rsid w:val="00E645F2"/>
    <w:rsid w:val="00E661A7"/>
    <w:rsid w:val="00E661AA"/>
    <w:rsid w:val="00E77EC4"/>
    <w:rsid w:val="00E808F1"/>
    <w:rsid w:val="00E81A85"/>
    <w:rsid w:val="00E81C0C"/>
    <w:rsid w:val="00E844E7"/>
    <w:rsid w:val="00E84FB8"/>
    <w:rsid w:val="00E85AF6"/>
    <w:rsid w:val="00E86521"/>
    <w:rsid w:val="00E943C3"/>
    <w:rsid w:val="00EA1AA4"/>
    <w:rsid w:val="00EA315B"/>
    <w:rsid w:val="00EA681A"/>
    <w:rsid w:val="00EB12C4"/>
    <w:rsid w:val="00EB5B95"/>
    <w:rsid w:val="00EC1BE2"/>
    <w:rsid w:val="00EC6F46"/>
    <w:rsid w:val="00ED606A"/>
    <w:rsid w:val="00ED7646"/>
    <w:rsid w:val="00EE30D3"/>
    <w:rsid w:val="00EE3F99"/>
    <w:rsid w:val="00EE6EE8"/>
    <w:rsid w:val="00EF0B7B"/>
    <w:rsid w:val="00EF4C8E"/>
    <w:rsid w:val="00EF538F"/>
    <w:rsid w:val="00EF73C5"/>
    <w:rsid w:val="00F037E5"/>
    <w:rsid w:val="00F049C3"/>
    <w:rsid w:val="00F1551D"/>
    <w:rsid w:val="00F16217"/>
    <w:rsid w:val="00F22979"/>
    <w:rsid w:val="00F23CEE"/>
    <w:rsid w:val="00F272F3"/>
    <w:rsid w:val="00F27307"/>
    <w:rsid w:val="00F32A2C"/>
    <w:rsid w:val="00F3594C"/>
    <w:rsid w:val="00F36810"/>
    <w:rsid w:val="00F41FBC"/>
    <w:rsid w:val="00F42B00"/>
    <w:rsid w:val="00F442C7"/>
    <w:rsid w:val="00F45E55"/>
    <w:rsid w:val="00F47A51"/>
    <w:rsid w:val="00F50BCB"/>
    <w:rsid w:val="00F50D0B"/>
    <w:rsid w:val="00F51034"/>
    <w:rsid w:val="00F5118C"/>
    <w:rsid w:val="00F52480"/>
    <w:rsid w:val="00F53257"/>
    <w:rsid w:val="00F57C68"/>
    <w:rsid w:val="00F65BFC"/>
    <w:rsid w:val="00F679A9"/>
    <w:rsid w:val="00F7382E"/>
    <w:rsid w:val="00F73E6E"/>
    <w:rsid w:val="00F769E7"/>
    <w:rsid w:val="00F7768B"/>
    <w:rsid w:val="00F827B7"/>
    <w:rsid w:val="00F9067D"/>
    <w:rsid w:val="00F91FC6"/>
    <w:rsid w:val="00F95849"/>
    <w:rsid w:val="00FA58C7"/>
    <w:rsid w:val="00FA744F"/>
    <w:rsid w:val="00FB12E2"/>
    <w:rsid w:val="00FB2AFB"/>
    <w:rsid w:val="00FB2F01"/>
    <w:rsid w:val="00FB41C8"/>
    <w:rsid w:val="00FC1666"/>
    <w:rsid w:val="00FC2A22"/>
    <w:rsid w:val="00FC3F2B"/>
    <w:rsid w:val="00FC7AB2"/>
    <w:rsid w:val="00FD4C45"/>
    <w:rsid w:val="00FD52EC"/>
    <w:rsid w:val="00FD5588"/>
    <w:rsid w:val="00FE0252"/>
    <w:rsid w:val="00FE20F6"/>
    <w:rsid w:val="00FE7B4F"/>
    <w:rsid w:val="00FF0D77"/>
    <w:rsid w:val="00FF2D55"/>
    <w:rsid w:val="00FF33C7"/>
    <w:rsid w:val="00FF345C"/>
    <w:rsid w:val="00FF434E"/>
    <w:rsid w:val="01C00CDA"/>
    <w:rsid w:val="020145D8"/>
    <w:rsid w:val="03140FC1"/>
    <w:rsid w:val="033EA81B"/>
    <w:rsid w:val="0477A3FC"/>
    <w:rsid w:val="069C7D29"/>
    <w:rsid w:val="078CE859"/>
    <w:rsid w:val="089A6022"/>
    <w:rsid w:val="0D9F4DCF"/>
    <w:rsid w:val="103A42FD"/>
    <w:rsid w:val="10A9B390"/>
    <w:rsid w:val="13634094"/>
    <w:rsid w:val="139C1A37"/>
    <w:rsid w:val="169E51EB"/>
    <w:rsid w:val="18BFF22F"/>
    <w:rsid w:val="1AEFB7D3"/>
    <w:rsid w:val="1B4E39E8"/>
    <w:rsid w:val="1B875173"/>
    <w:rsid w:val="1BBC5609"/>
    <w:rsid w:val="1D798765"/>
    <w:rsid w:val="1DD5A6A9"/>
    <w:rsid w:val="1F36A63B"/>
    <w:rsid w:val="1F840516"/>
    <w:rsid w:val="219AF40A"/>
    <w:rsid w:val="21C2294A"/>
    <w:rsid w:val="22C97E1A"/>
    <w:rsid w:val="23492761"/>
    <w:rsid w:val="2354BA51"/>
    <w:rsid w:val="26D3CBE8"/>
    <w:rsid w:val="279D68B6"/>
    <w:rsid w:val="27C62AC6"/>
    <w:rsid w:val="292ABA4D"/>
    <w:rsid w:val="2BEAD827"/>
    <w:rsid w:val="2C22D4C2"/>
    <w:rsid w:val="2CC75F9B"/>
    <w:rsid w:val="2ED57BE7"/>
    <w:rsid w:val="2FF6CB58"/>
    <w:rsid w:val="34CDDBA4"/>
    <w:rsid w:val="34D3D780"/>
    <w:rsid w:val="34F37998"/>
    <w:rsid w:val="361AC79C"/>
    <w:rsid w:val="367AB41E"/>
    <w:rsid w:val="37F76372"/>
    <w:rsid w:val="3AB397B8"/>
    <w:rsid w:val="3C232DFA"/>
    <w:rsid w:val="41A88A01"/>
    <w:rsid w:val="420D388D"/>
    <w:rsid w:val="42EA3A2F"/>
    <w:rsid w:val="4339794D"/>
    <w:rsid w:val="44E7254A"/>
    <w:rsid w:val="44EE0964"/>
    <w:rsid w:val="4597E33A"/>
    <w:rsid w:val="45BF748C"/>
    <w:rsid w:val="4AE542CC"/>
    <w:rsid w:val="4D204EB5"/>
    <w:rsid w:val="5141CAA6"/>
    <w:rsid w:val="520FE00F"/>
    <w:rsid w:val="544E26CB"/>
    <w:rsid w:val="566D8768"/>
    <w:rsid w:val="56ECBB52"/>
    <w:rsid w:val="57F281EA"/>
    <w:rsid w:val="5948159E"/>
    <w:rsid w:val="5A2591B7"/>
    <w:rsid w:val="5A675065"/>
    <w:rsid w:val="5BB88519"/>
    <w:rsid w:val="5E1DB2EF"/>
    <w:rsid w:val="5F1B8DD5"/>
    <w:rsid w:val="5FC4AB9C"/>
    <w:rsid w:val="61CA174E"/>
    <w:rsid w:val="651E5DAE"/>
    <w:rsid w:val="6A516732"/>
    <w:rsid w:val="6CE9176F"/>
    <w:rsid w:val="6EB0D36F"/>
    <w:rsid w:val="6F92D3D7"/>
    <w:rsid w:val="70874D63"/>
    <w:rsid w:val="75E58B7D"/>
    <w:rsid w:val="784BD129"/>
    <w:rsid w:val="78544B51"/>
    <w:rsid w:val="78826968"/>
    <w:rsid w:val="7892D670"/>
    <w:rsid w:val="7B293B5F"/>
    <w:rsid w:val="7BE4185E"/>
    <w:rsid w:val="7C0053AA"/>
    <w:rsid w:val="7CCB0CC9"/>
    <w:rsid w:val="7DA62F62"/>
    <w:rsid w:val="7E8AB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61E93E7C"/>
  <w15:chartTrackingRefBased/>
  <w15:docId w15:val="{1F51DBA9-E1C0-4FC3-93C5-254991B6D6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uiPriority="0" w:semiHidden="1"/>
    <w:lsdException w:name="header" w:semiHidden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iPriority="0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Ttulo4Char" w:customStyle="1">
    <w:name w:val="Título 4 Char"/>
    <w:link w:val="Ttu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styleId="Forte">
    <w:name w:val="Strong"/>
    <w:uiPriority w:val="99"/>
    <w:qFormat/>
    <w:rPr>
      <w:b/>
      <w:bCs/>
    </w:rPr>
  </w:style>
  <w:style w:type="character" w:styleId="Refdecomentrio">
    <w:name w:val="annotation reference"/>
    <w:semiHidden/>
    <w:rPr>
      <w:sz w:val="16"/>
      <w:szCs w:val="16"/>
    </w:rPr>
  </w:style>
  <w:style w:type="character" w:styleId="nfase">
    <w:name w:val="Emphasis"/>
    <w:uiPriority w:val="99"/>
    <w:qFormat/>
    <w:rPr>
      <w:i/>
      <w:iCs/>
    </w:rPr>
  </w:style>
  <w:style w:type="character" w:styleId="Refdenotaderodap">
    <w:name w:val="footnote reference"/>
    <w:uiPriority w:val="99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99"/>
    <w:semiHidden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  <w:szCs w:val="24"/>
    </w:rPr>
  </w:style>
  <w:style w:type="character" w:styleId="CorpodetextoChar" w:customStyle="1">
    <w:name w:val="Corpo de texto Char"/>
    <w:link w:val="Corpodetexto"/>
    <w:rPr>
      <w:sz w:val="24"/>
      <w:szCs w:val="24"/>
    </w:rPr>
  </w:style>
  <w:style w:type="paragraph" w:styleId="Textodecomentrio">
    <w:name w:val="annotation text"/>
    <w:basedOn w:val="Normal"/>
    <w:semiHidden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252"/>
        <w:tab w:val="right" w:pos="8504"/>
      </w:tabs>
    </w:pPr>
    <w:rPr>
      <w:sz w:val="24"/>
      <w:szCs w:val="24"/>
    </w:rPr>
  </w:style>
  <w:style w:type="character" w:styleId="CabealhoChar" w:customStyle="1">
    <w:name w:val="Cabeçalho Char"/>
    <w:link w:val="Cabealho"/>
    <w:uiPriority w:val="99"/>
    <w:semiHidden/>
    <w:locked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 w:val="24"/>
      <w:szCs w:val="24"/>
    </w:rPr>
  </w:style>
  <w:style w:type="character" w:styleId="RodapChar" w:customStyle="1">
    <w:name w:val="Rodapé Char"/>
    <w:link w:val="Rodap"/>
    <w:uiPriority w:val="99"/>
    <w:locked/>
    <w:rPr>
      <w:sz w:val="24"/>
      <w:szCs w:val="24"/>
    </w:rPr>
  </w:style>
  <w:style w:type="paragraph" w:styleId="Sumrio3">
    <w:name w:val="toc 3"/>
    <w:basedOn w:val="Normal"/>
    <w:next w:val="Normal"/>
    <w:uiPriority w:val="99"/>
    <w:semiHidden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qFormat/>
  </w:style>
  <w:style w:type="character" w:styleId="TextodenotaderodapChar" w:customStyle="1">
    <w:name w:val="Texto de nota de rodapé Char"/>
    <w:link w:val="Textodenotaderodap"/>
    <w:uiPriority w:val="99"/>
  </w:style>
  <w:style w:type="paragraph" w:styleId="Sumrio1">
    <w:name w:val="toc 1"/>
    <w:basedOn w:val="Normal"/>
    <w:next w:val="Normal"/>
    <w:uiPriority w:val="99"/>
    <w:semiHidden/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doSumrio1" w:customStyle="1">
    <w:name w:val="Cabeçalho do Sumário1"/>
    <w:basedOn w:val="Ttulo1"/>
    <w:next w:val="Normal"/>
    <w:uiPriority w:val="99"/>
    <w:qFormat/>
    <w:pPr>
      <w:outlineLvl w:val="9"/>
    </w:pPr>
  </w:style>
  <w:style w:type="paragraph" w:styleId="Default" w:customStyle="1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paragraph" w:styleId="01-Texto" w:customStyle="1">
    <w:name w:val="01 - Texto"/>
    <w:basedOn w:val="Normal"/>
    <w:pPr>
      <w:spacing w:line="360" w:lineRule="auto"/>
      <w:ind w:firstLine="1134"/>
      <w:jc w:val="both"/>
    </w:pPr>
    <w:rPr>
      <w:sz w:val="24"/>
    </w:rPr>
  </w:style>
  <w:style w:type="paragraph" w:styleId="04-Referncias" w:customStyle="1">
    <w:name w:val="04 - Referências"/>
    <w:basedOn w:val="Normal"/>
    <w:pPr>
      <w:spacing w:before="240" w:after="240"/>
    </w:pPr>
    <w:rPr>
      <w:sz w:val="24"/>
    </w:rPr>
  </w:style>
  <w:style w:type="paragraph" w:styleId="4Referncias" w:customStyle="1">
    <w:name w:val="4 Referências"/>
    <w:basedOn w:val="Normal"/>
    <w:pPr>
      <w:spacing w:after="240"/>
    </w:pPr>
    <w:rPr>
      <w:sz w:val="24"/>
    </w:rPr>
  </w:style>
  <w:style w:type="paragraph" w:styleId="SemEspaamento">
    <w:name w:val="No Spacing"/>
    <w:uiPriority w:val="1"/>
    <w:qFormat/>
    <w:rPr>
      <w:lang w:eastAsia="pt-BR"/>
    </w:rPr>
  </w:style>
  <w:style w:type="paragraph" w:styleId="western" w:customStyle="1">
    <w:name w:val="western"/>
    <w:basedOn w:val="Normal"/>
    <w:qFormat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sz w:val="24"/>
      <w:szCs w:val="24"/>
    </w:rPr>
  </w:style>
  <w:style w:type="character" w:styleId="MenoPendente">
    <w:name w:val="Unresolved Mention"/>
    <w:uiPriority w:val="99"/>
    <w:semiHidden/>
    <w:unhideWhenUsed/>
    <w:rsid w:val="00232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mailto:tiagohatschbach123@outlook.com" TargetMode="External" Id="Rb0a830e9a7584bdb" /><Relationship Type="http://schemas.openxmlformats.org/officeDocument/2006/relationships/hyperlink" Target="mailto:karoll.depizzol@gmail.com" TargetMode="External" Id="R0260e6658b7c487d" /><Relationship Type="http://schemas.openxmlformats.org/officeDocument/2006/relationships/hyperlink" Target="https://edisciplinas.usp.br/pluginfile.php/7684991/mod_resource/content/1/BARDlN__L._1977._Analise_de_conteudo._Lisboa__edicoes__70__225.20191102-5693-11evk0e-with-cover-page-v2.pdf" TargetMode="External" Id="Rf6e06d0d3f944c0b" /><Relationship Type="http://schemas.openxmlformats.org/officeDocument/2006/relationships/hyperlink" Target="https://www.gov.br/defesa/pt-br/assuntos/projeto-rondon/conheca" TargetMode="External" Id="Rb7f6fbc77b1a433d" /><Relationship Type="http://schemas.openxmlformats.org/officeDocument/2006/relationships/hyperlink" Target="https://doi.org/10.5212/Rev.Conexao.v.16.14465.026" TargetMode="External" Id="R318a3f1294094390" /><Relationship Type="http://schemas.openxmlformats.org/officeDocument/2006/relationships/hyperlink" Target="https://periodicos.unipe.br/index.php/direitoedesenvolvimento/article/view/294" TargetMode="External" Id="Rfb2935b6143b4f40" /><Relationship Type="http://schemas.openxmlformats.org/officeDocument/2006/relationships/hyperlink" Target="https://www2.uepg.br/rondon/operacao-rondon-2/" TargetMode="External" Id="R64f8a4fc2a2a442e" /><Relationship Type="http://schemas.openxmlformats.org/officeDocument/2006/relationships/hyperlink" Target="https://periodicos.ufrn.br/extensaoesociedade/article/view/28993" TargetMode="External" Id="R4914c449fc5f4a53" /><Relationship Type="http://schemas.microsoft.com/office/2020/10/relationships/intelligence" Target="intelligence2.xml" Id="Rc3b4ef134c2148c0" /><Relationship Type="http://schemas.openxmlformats.org/officeDocument/2006/relationships/hyperlink" Target="mailto:sebastiao.cavalcanti@unespar.edu.br" TargetMode="External" Id="R19860d83c8e944fa" /><Relationship Type="http://schemas.openxmlformats.org/officeDocument/2006/relationships/hyperlink" Target="mailto:joao.miquilini@unespar.edu.br" TargetMode="External" Id="R61cbbc6dd64e42e0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E935-1BB8-4204-868E-0E8F5B4EA0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FECILCAM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EDITAL N°01/2012 – NUPEM</dc:title>
  <dc:subject/>
  <dc:creator>Akeryus</dc:creator>
  <keywords/>
  <lastModifiedBy>Agitec - Unespar Paranavaí</lastModifiedBy>
  <revision>46</revision>
  <lastPrinted>2023-07-12T19:18:00.0000000Z</lastPrinted>
  <dcterms:created xsi:type="dcterms:W3CDTF">2024-10-21T16:37:00.0000000Z</dcterms:created>
  <dcterms:modified xsi:type="dcterms:W3CDTF">2024-10-29T11:30:39.0168204Z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