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80CB" w14:textId="77777777" w:rsidR="00187F84" w:rsidRDefault="0020393C" w:rsidP="008B5F0F">
      <w:pPr>
        <w:pStyle w:val="Ttulo1"/>
        <w:spacing w:before="47"/>
        <w:ind w:left="0" w:right="-626" w:firstLine="921"/>
        <w:jc w:val="center"/>
      </w:pPr>
      <w:r>
        <w:t>PRÓ-REITORIA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PRPPG</w:t>
      </w:r>
    </w:p>
    <w:p w14:paraId="0741D7F2" w14:textId="77777777" w:rsidR="00187F84" w:rsidRDefault="0020393C" w:rsidP="008B5F0F">
      <w:pPr>
        <w:spacing w:before="3" w:line="408" w:lineRule="auto"/>
        <w:ind w:right="-626" w:firstLine="921"/>
        <w:jc w:val="center"/>
        <w:rPr>
          <w:b/>
        </w:rPr>
      </w:pPr>
      <w:r>
        <w:rPr>
          <w:b/>
        </w:rPr>
        <w:t>DIRETORIA DE PESQUISA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INICIAÇÃO</w:t>
      </w:r>
      <w:r>
        <w:rPr>
          <w:b/>
          <w:spacing w:val="-3"/>
        </w:rPr>
        <w:t xml:space="preserve"> </w:t>
      </w:r>
      <w:r>
        <w:rPr>
          <w:b/>
        </w:rPr>
        <w:t>CIENTÍFICA</w:t>
      </w:r>
    </w:p>
    <w:p w14:paraId="04061D7C" w14:textId="77777777" w:rsidR="00187F84" w:rsidRDefault="0020393C" w:rsidP="008B5F0F">
      <w:pPr>
        <w:spacing w:before="5" w:line="256" w:lineRule="auto"/>
        <w:ind w:right="-626" w:firstLine="921"/>
        <w:jc w:val="center"/>
        <w:rPr>
          <w:b/>
        </w:rPr>
      </w:pPr>
      <w:r>
        <w:rPr>
          <w:b/>
        </w:rPr>
        <w:t>DIVISÃO DE INICIAÇÃO EM DESENVOLVIMENTO TECNOLÓGICO E</w:t>
      </w:r>
      <w:r>
        <w:rPr>
          <w:b/>
          <w:spacing w:val="-52"/>
        </w:rPr>
        <w:t xml:space="preserve"> </w:t>
      </w:r>
      <w:r>
        <w:rPr>
          <w:b/>
        </w:rPr>
        <w:t>INOVAÇÃO</w:t>
      </w:r>
    </w:p>
    <w:p w14:paraId="693415A3" w14:textId="636902A9" w:rsidR="00187F84" w:rsidRDefault="0020393C" w:rsidP="008B5F0F">
      <w:pPr>
        <w:spacing w:line="259" w:lineRule="auto"/>
        <w:ind w:right="-626" w:firstLine="921"/>
        <w:jc w:val="center"/>
        <w:rPr>
          <w:b/>
        </w:rPr>
      </w:pPr>
      <w:r>
        <w:rPr>
          <w:b/>
        </w:rPr>
        <w:t>PROGRAMAS DE INICIAÇÃO CIENTÍFICA, INICIAÇÃO EM</w:t>
      </w:r>
      <w:r>
        <w:rPr>
          <w:b/>
          <w:spacing w:val="1"/>
        </w:rPr>
        <w:t xml:space="preserve"> </w:t>
      </w:r>
      <w:r>
        <w:rPr>
          <w:b/>
        </w:rPr>
        <w:t>DESENVOLVIMENTO TECNOLÓGICO E INOVAÇÃO E INICIAÇÃO CIENTÍFICA</w:t>
      </w:r>
      <w:r w:rsidR="008B5F0F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NÍVEL</w:t>
      </w:r>
      <w:r>
        <w:rPr>
          <w:b/>
          <w:spacing w:val="-2"/>
        </w:rPr>
        <w:t xml:space="preserve"> </w:t>
      </w:r>
      <w:r>
        <w:rPr>
          <w:b/>
        </w:rPr>
        <w:t>MÉDIO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rPr>
          <w:b/>
        </w:rPr>
        <w:t>2023-2024</w:t>
      </w:r>
    </w:p>
    <w:p w14:paraId="0E2EF0D3" w14:textId="77777777" w:rsidR="00187F84" w:rsidRPr="00443FF8" w:rsidRDefault="00187F84" w:rsidP="000D1DB3">
      <w:pPr>
        <w:pStyle w:val="Corpodetexto"/>
        <w:ind w:right="-626" w:firstLine="921"/>
        <w:rPr>
          <w:b/>
          <w:sz w:val="22"/>
          <w:szCs w:val="22"/>
        </w:rPr>
      </w:pPr>
    </w:p>
    <w:p w14:paraId="39D983A1" w14:textId="77777777" w:rsidR="00187F84" w:rsidRPr="00443FF8" w:rsidRDefault="00187F84" w:rsidP="000D1DB3">
      <w:pPr>
        <w:pStyle w:val="Corpodetexto"/>
        <w:spacing w:before="1"/>
        <w:ind w:right="-626" w:firstLine="921"/>
        <w:rPr>
          <w:b/>
          <w:sz w:val="22"/>
          <w:szCs w:val="22"/>
        </w:rPr>
      </w:pPr>
    </w:p>
    <w:p w14:paraId="689B7B12" w14:textId="782A272E" w:rsidR="00187F84" w:rsidRPr="00443FF8" w:rsidRDefault="000B46D1" w:rsidP="000D1DB3">
      <w:pPr>
        <w:pStyle w:val="Ttulo1"/>
        <w:ind w:left="0" w:right="-626" w:firstLine="921"/>
        <w:jc w:val="center"/>
        <w:rPr>
          <w:bCs w:val="0"/>
          <w:sz w:val="22"/>
          <w:szCs w:val="22"/>
        </w:rPr>
      </w:pPr>
      <w:r w:rsidRPr="00443FF8">
        <w:rPr>
          <w:bCs w:val="0"/>
          <w:sz w:val="22"/>
          <w:szCs w:val="22"/>
        </w:rPr>
        <w:t>MORTALIDADE POR COVID-19 ANTES E APÓS SURGIMENTO DA VACINA NA 14° REGIONAL DE SAÚDE</w:t>
      </w:r>
    </w:p>
    <w:p w14:paraId="042E037B" w14:textId="77777777" w:rsidR="00443FF8" w:rsidRPr="000B46D1" w:rsidRDefault="00443FF8" w:rsidP="00050E99"/>
    <w:p w14:paraId="5D42E0BC" w14:textId="37E4FA38" w:rsidR="00050E99" w:rsidRPr="00050E99" w:rsidRDefault="00050E99" w:rsidP="00050E99">
      <w:pPr>
        <w:pStyle w:val="Corpodetexto"/>
        <w:spacing w:line="360" w:lineRule="auto"/>
        <w:ind w:right="-626" w:firstLine="921"/>
        <w:jc w:val="right"/>
      </w:pPr>
      <w:r>
        <w:t>Wanessa</w:t>
      </w:r>
      <w:r>
        <w:rPr>
          <w:spacing w:val="-5"/>
        </w:rPr>
        <w:t xml:space="preserve"> </w:t>
      </w:r>
      <w:r>
        <w:t>Natalie</w:t>
      </w:r>
      <w:r>
        <w:rPr>
          <w:spacing w:val="-4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Oliveira</w:t>
      </w:r>
      <w:r w:rsidRPr="00050E99">
        <w:rPr>
          <w:lang w:val="pt-BR"/>
        </w:rPr>
        <w:t xml:space="preserve"> </w:t>
      </w:r>
      <w:r w:rsidR="008B5F0F">
        <w:rPr>
          <w:lang w:val="pt-BR"/>
        </w:rPr>
        <w:t xml:space="preserve">– </w:t>
      </w:r>
      <w:r>
        <w:t>PIBIC</w:t>
      </w:r>
      <w:r w:rsidR="008B5F0F">
        <w:t xml:space="preserve"> – </w:t>
      </w:r>
      <w:r>
        <w:t>F</w:t>
      </w:r>
      <w:r w:rsidR="008B5F0F">
        <w:t xml:space="preserve">undação </w:t>
      </w:r>
      <w:r>
        <w:t>A</w:t>
      </w:r>
      <w:r w:rsidR="008B5F0F">
        <w:t>raucária¹</w:t>
      </w:r>
    </w:p>
    <w:p w14:paraId="31DE142A" w14:textId="77777777" w:rsidR="00050E99" w:rsidRDefault="00050E99" w:rsidP="00050E99">
      <w:pPr>
        <w:pStyle w:val="Corpodetexto"/>
        <w:spacing w:line="360" w:lineRule="auto"/>
        <w:ind w:right="-626" w:firstLine="921"/>
        <w:jc w:val="right"/>
      </w:pPr>
      <w:r>
        <w:t>Dr. Willian Augusto de Melo</w:t>
      </w:r>
    </w:p>
    <w:p w14:paraId="52897310" w14:textId="67C4D61C" w:rsidR="00050E99" w:rsidRPr="00050E99" w:rsidRDefault="008B5F0F" w:rsidP="00050E99">
      <w:pPr>
        <w:pStyle w:val="Corpodetexto"/>
        <w:spacing w:line="360" w:lineRule="auto"/>
        <w:ind w:right="-626" w:firstLine="921"/>
        <w:jc w:val="right"/>
        <w:rPr>
          <w:lang w:val="pt-BR"/>
        </w:rPr>
      </w:pPr>
      <w:proofErr w:type="spellStart"/>
      <w:r>
        <w:rPr>
          <w:lang w:val="pt-BR"/>
        </w:rPr>
        <w:t>Unespar</w:t>
      </w:r>
      <w:proofErr w:type="spellEnd"/>
      <w:r>
        <w:rPr>
          <w:lang w:val="pt-BR"/>
        </w:rPr>
        <w:t>/</w:t>
      </w:r>
      <w:r w:rsidRPr="008B5F0F">
        <w:rPr>
          <w:i/>
          <w:iCs/>
          <w:lang w:val="pt-BR"/>
        </w:rPr>
        <w:t>Campus</w:t>
      </w:r>
      <w:r>
        <w:rPr>
          <w:lang w:val="pt-BR"/>
        </w:rPr>
        <w:t xml:space="preserve"> de Paranavaí</w:t>
      </w:r>
    </w:p>
    <w:p w14:paraId="2D749AA1" w14:textId="32B4AC43" w:rsidR="00187F84" w:rsidRDefault="0020393C" w:rsidP="008A5194">
      <w:pPr>
        <w:pStyle w:val="Ttulo1"/>
        <w:spacing w:line="360" w:lineRule="auto"/>
        <w:ind w:left="0" w:right="-626"/>
      </w:pPr>
      <w:bookmarkStart w:id="0" w:name="Resumo"/>
      <w:bookmarkEnd w:id="0"/>
      <w:r>
        <w:t>Introdução</w:t>
      </w:r>
    </w:p>
    <w:p w14:paraId="1F3117B8" w14:textId="77777777" w:rsidR="000B46D1" w:rsidRDefault="000B46D1" w:rsidP="00050E99"/>
    <w:p w14:paraId="6ED0CF7A" w14:textId="76067911" w:rsidR="008B5F0F" w:rsidRDefault="0020393C" w:rsidP="008B5F0F">
      <w:pPr>
        <w:pStyle w:val="Corpodetexto"/>
        <w:spacing w:line="360" w:lineRule="auto"/>
        <w:ind w:right="-626" w:firstLine="921"/>
        <w:jc w:val="both"/>
      </w:pPr>
      <w:r>
        <w:t>A COVID-19, causada pelo SARS-CoV-2, é uma doença respiratória que pode</w:t>
      </w:r>
      <w:r>
        <w:rPr>
          <w:spacing w:val="1"/>
        </w:rPr>
        <w:t xml:space="preserve"> </w:t>
      </w:r>
      <w:r>
        <w:t>variar de casos assintomáticos a quadros graves e fatais. Os sintomas comuns incluem</w:t>
      </w:r>
      <w:r>
        <w:rPr>
          <w:spacing w:val="1"/>
        </w:rPr>
        <w:t xml:space="preserve"> </w:t>
      </w:r>
      <w:r>
        <w:t>febre, tosse seca, fadiga, dificuldade para respirar e perda de paladar ou olfato (Huang et</w:t>
      </w:r>
      <w:r>
        <w:rPr>
          <w:spacing w:val="-57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gravidade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incluem</w:t>
      </w:r>
      <w:r>
        <w:rPr>
          <w:spacing w:val="1"/>
        </w:rPr>
        <w:t xml:space="preserve"> </w:t>
      </w:r>
      <w:r>
        <w:t>idade</w:t>
      </w:r>
      <w:r>
        <w:rPr>
          <w:spacing w:val="1"/>
        </w:rPr>
        <w:t xml:space="preserve"> </w:t>
      </w:r>
      <w:r>
        <w:t>avançada,</w:t>
      </w:r>
      <w:r>
        <w:rPr>
          <w:spacing w:val="1"/>
        </w:rPr>
        <w:t xml:space="preserve"> </w:t>
      </w:r>
      <w:r>
        <w:t>comorbidades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hipertensão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cardíacas,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rPr>
          <w:spacing w:val="-1"/>
        </w:rPr>
        <w:t>imunocomprometedoras</w:t>
      </w:r>
      <w:r>
        <w:rPr>
          <w:spacing w:val="-14"/>
        </w:rPr>
        <w:t xml:space="preserve"> </w:t>
      </w:r>
      <w:r>
        <w:t>(Wu</w:t>
      </w:r>
      <w:r>
        <w:rPr>
          <w:spacing w:val="-16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McGoogan,</w:t>
      </w:r>
      <w:r>
        <w:rPr>
          <w:spacing w:val="-11"/>
        </w:rPr>
        <w:t xml:space="preserve"> </w:t>
      </w:r>
      <w:r>
        <w:t>2020).</w:t>
      </w:r>
      <w:r>
        <w:rPr>
          <w:spacing w:val="-15"/>
        </w:rPr>
        <w:t xml:space="preserve"> </w:t>
      </w:r>
      <w:r>
        <w:t>Até</w:t>
      </w:r>
      <w:r>
        <w:rPr>
          <w:spacing w:val="-17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OMS</w:t>
      </w:r>
      <w:r>
        <w:rPr>
          <w:spacing w:val="-14"/>
        </w:rPr>
        <w:t xml:space="preserve"> </w:t>
      </w:r>
      <w:r>
        <w:t>havia</w:t>
      </w:r>
      <w:r>
        <w:rPr>
          <w:spacing w:val="-57"/>
        </w:rPr>
        <w:t xml:space="preserve"> </w:t>
      </w:r>
      <w:r>
        <w:t>reportado 5.204.508 casos de COVID-19 em todo o mundo, com 337.687 óbitos. No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347.398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22.013</w:t>
      </w:r>
      <w:r>
        <w:rPr>
          <w:spacing w:val="1"/>
        </w:rPr>
        <w:t xml:space="preserve"> </w:t>
      </w:r>
      <w:r>
        <w:t>mortes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dispersão</w:t>
      </w:r>
      <w:r>
        <w:rPr>
          <w:spacing w:val="1"/>
        </w:rPr>
        <w:t xml:space="preserve"> </w:t>
      </w:r>
      <w:r>
        <w:t>heterogênea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(Brasil,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letalidade global estava em aproximadamente 6,5%. O estado do Paraná notificou o</w:t>
      </w:r>
      <w:r>
        <w:rPr>
          <w:spacing w:val="1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primeiro</w:t>
      </w:r>
      <w:r>
        <w:rPr>
          <w:spacing w:val="-5"/>
        </w:rPr>
        <w:t xml:space="preserve"> </w:t>
      </w:r>
      <w:r>
        <w:t>óbito</w:t>
      </w:r>
      <w:r>
        <w:rPr>
          <w:spacing w:val="-7"/>
        </w:rPr>
        <w:t xml:space="preserve"> </w:t>
      </w:r>
      <w:r>
        <w:t>ocorreu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dias</w:t>
      </w:r>
      <w:r>
        <w:rPr>
          <w:spacing w:val="-57"/>
        </w:rPr>
        <w:t xml:space="preserve"> </w:t>
      </w:r>
      <w:r>
        <w:t>depois.</w:t>
      </w:r>
      <w:r>
        <w:rPr>
          <w:spacing w:val="1"/>
        </w:rPr>
        <w:t xml:space="preserve"> </w:t>
      </w:r>
      <w:r>
        <w:t>A pandemia de COVID-19 teve um impacto devastador em todo o mundo,</w:t>
      </w:r>
      <w:r>
        <w:rPr>
          <w:spacing w:val="1"/>
        </w:rPr>
        <w:t xml:space="preserve"> </w:t>
      </w:r>
      <w:r>
        <w:rPr>
          <w:spacing w:val="-1"/>
        </w:rPr>
        <w:t>sobrecarregando</w:t>
      </w:r>
      <w:r>
        <w:rPr>
          <w:spacing w:val="-11"/>
        </w:rPr>
        <w:t xml:space="preserve"> </w:t>
      </w:r>
      <w:r>
        <w:rPr>
          <w:spacing w:val="-1"/>
        </w:rPr>
        <w:t>sistemas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saúde,</w:t>
      </w:r>
      <w:r>
        <w:rPr>
          <w:spacing w:val="-10"/>
        </w:rPr>
        <w:t xml:space="preserve"> </w:t>
      </w:r>
      <w:r>
        <w:rPr>
          <w:spacing w:val="-1"/>
        </w:rPr>
        <w:t>causando</w:t>
      </w:r>
      <w:r>
        <w:rPr>
          <w:spacing w:val="-11"/>
        </w:rPr>
        <w:t xml:space="preserve"> </w:t>
      </w:r>
      <w:r>
        <w:t>severas</w:t>
      </w:r>
      <w:r>
        <w:rPr>
          <w:spacing w:val="-9"/>
        </w:rPr>
        <w:t xml:space="preserve"> </w:t>
      </w:r>
      <w:r>
        <w:t>interrupções</w:t>
      </w:r>
      <w:r>
        <w:rPr>
          <w:spacing w:val="-14"/>
        </w:rPr>
        <w:t xml:space="preserve"> </w:t>
      </w:r>
      <w:r>
        <w:t>econômicas</w:t>
      </w:r>
      <w:r>
        <w:rPr>
          <w:spacing w:val="-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afetando</w:t>
      </w:r>
      <w:r>
        <w:rPr>
          <w:spacing w:val="-58"/>
        </w:rPr>
        <w:t xml:space="preserve"> </w:t>
      </w:r>
      <w:r>
        <w:t xml:space="preserve">o bem-estar social (Gates, 2020). </w:t>
      </w:r>
    </w:p>
    <w:p w14:paraId="77FBD7AB" w14:textId="77777777" w:rsidR="008B5F0F" w:rsidRDefault="0020393C" w:rsidP="000D1DB3">
      <w:pPr>
        <w:pStyle w:val="Corpodetexto"/>
        <w:spacing w:line="360" w:lineRule="auto"/>
        <w:ind w:right="-626" w:firstLine="921"/>
        <w:jc w:val="both"/>
      </w:pPr>
      <w:r>
        <w:t>A</w:t>
      </w:r>
      <w:r>
        <w:rPr>
          <w:spacing w:val="-2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campanha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vacinação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história</w:t>
      </w:r>
      <w:r>
        <w:rPr>
          <w:spacing w:val="-5"/>
        </w:rPr>
        <w:t xml:space="preserve"> </w:t>
      </w:r>
      <w:r>
        <w:t>resultou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12 bilhões de doses em 184 países até setembro de 2022 (Our World in Data, 2022). A</w:t>
      </w:r>
      <w:r>
        <w:rPr>
          <w:spacing w:val="1"/>
        </w:rPr>
        <w:t xml:space="preserve"> </w:t>
      </w:r>
      <w:r>
        <w:t>imunidade de rebanho necessária para controlar o SARS-CoV-2 é estimada entre 60% e</w:t>
      </w:r>
      <w:r>
        <w:rPr>
          <w:spacing w:val="1"/>
        </w:rPr>
        <w:t xml:space="preserve"> </w:t>
      </w:r>
      <w:r>
        <w:t>83%,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variável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vacinas</w:t>
      </w:r>
      <w:r>
        <w:rPr>
          <w:spacing w:val="1"/>
        </w:rPr>
        <w:t xml:space="preserve"> </w:t>
      </w:r>
      <w:r>
        <w:t>(Haas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vacinação em massa, novos desafios surgiram, como a emergência de variantes e a</w:t>
      </w:r>
      <w:r>
        <w:rPr>
          <w:spacing w:val="1"/>
        </w:rPr>
        <w:t xml:space="preserve"> </w:t>
      </w:r>
      <w:r>
        <w:t>hesitação</w:t>
      </w:r>
      <w:r>
        <w:rPr>
          <w:spacing w:val="-4"/>
        </w:rPr>
        <w:t xml:space="preserve"> </w:t>
      </w:r>
      <w:r>
        <w:t>vacinal,</w:t>
      </w:r>
      <w:r>
        <w:rPr>
          <w:spacing w:val="-3"/>
        </w:rPr>
        <w:t xml:space="preserve"> </w:t>
      </w:r>
      <w:r>
        <w:t>impactando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eficácia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vacinas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percepção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população</w:t>
      </w:r>
      <w:r>
        <w:rPr>
          <w:spacing w:val="-57"/>
        </w:rPr>
        <w:t xml:space="preserve"> </w:t>
      </w:r>
      <w:r>
        <w:t xml:space="preserve">(Garcia-Beltran et al., 2021). </w:t>
      </w:r>
    </w:p>
    <w:p w14:paraId="39FB1C01" w14:textId="77777777" w:rsidR="008B5F0F" w:rsidRDefault="008B5F0F" w:rsidP="000D1DB3">
      <w:pPr>
        <w:pStyle w:val="Corpodetexto"/>
        <w:spacing w:line="360" w:lineRule="auto"/>
        <w:ind w:right="-626" w:firstLine="921"/>
        <w:jc w:val="both"/>
      </w:pPr>
    </w:p>
    <w:p w14:paraId="66A26890" w14:textId="77777777" w:rsidR="008B5F0F" w:rsidRPr="00D9642E" w:rsidRDefault="008B5F0F" w:rsidP="008B5F0F">
      <w:pPr>
        <w:pStyle w:val="Textodenotaderodap"/>
        <w:jc w:val="both"/>
      </w:pPr>
      <w:r w:rsidRPr="00D9642E">
        <w:rPr>
          <w:rStyle w:val="Refdenotaderodap"/>
        </w:rPr>
        <w:footnoteRef/>
      </w:r>
      <w:r w:rsidRPr="00D9642E">
        <w:t xml:space="preserve"> O presente trabalho foi realizado com apoio da Fundação Araucária/ </w:t>
      </w:r>
      <w:proofErr w:type="spellStart"/>
      <w:r w:rsidRPr="00D9642E">
        <w:t>Unespar</w:t>
      </w:r>
      <w:proofErr w:type="spellEnd"/>
      <w:r w:rsidRPr="00D9642E">
        <w:t>, por meio de bolsa concedida ao estudante Wanessa Natalie Costa Oliveira.</w:t>
      </w:r>
    </w:p>
    <w:p w14:paraId="3F862ED5" w14:textId="77777777" w:rsidR="008B5F0F" w:rsidRDefault="008B5F0F" w:rsidP="000D1DB3">
      <w:pPr>
        <w:pStyle w:val="Corpodetexto"/>
        <w:spacing w:line="360" w:lineRule="auto"/>
        <w:ind w:right="-626" w:firstLine="921"/>
        <w:jc w:val="both"/>
      </w:pPr>
    </w:p>
    <w:p w14:paraId="5EBF295B" w14:textId="77777777" w:rsidR="008B5F0F" w:rsidRDefault="008B5F0F" w:rsidP="000D1DB3">
      <w:pPr>
        <w:pStyle w:val="Corpodetexto"/>
        <w:spacing w:line="360" w:lineRule="auto"/>
        <w:ind w:right="-626" w:firstLine="921"/>
        <w:jc w:val="both"/>
      </w:pPr>
    </w:p>
    <w:p w14:paraId="5C8E3DCA" w14:textId="19BF662A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implementação das vacinas enfrentou desafios, como a</w:t>
      </w:r>
      <w:r>
        <w:rPr>
          <w:spacing w:val="1"/>
        </w:rPr>
        <w:t xml:space="preserve"> </w:t>
      </w:r>
      <w:r>
        <w:t>desinformação e a hesitação vacinal, exacerbadas por fake news e teorias da conspiração</w:t>
      </w:r>
      <w:r>
        <w:rPr>
          <w:spacing w:val="-58"/>
        </w:rPr>
        <w:t xml:space="preserve"> </w:t>
      </w:r>
      <w:r>
        <w:t>(Loomba et al., 2021). A vacinação, entretanto, seguiu e mudou o curso da pandemia,</w:t>
      </w:r>
      <w:r>
        <w:rPr>
          <w:spacing w:val="1"/>
        </w:rPr>
        <w:t xml:space="preserve"> </w:t>
      </w:r>
      <w:r>
        <w:t>reduzindo taxas de hospitalização e mortalidade nos países com alta cobertura vacinal.</w:t>
      </w:r>
      <w:r>
        <w:rPr>
          <w:spacing w:val="1"/>
        </w:rPr>
        <w:t xml:space="preserve"> </w:t>
      </w:r>
      <w:r>
        <w:t>Estratégias implementadas para a vacinação incluíram campanhas de conscientização,</w:t>
      </w:r>
      <w:r>
        <w:rPr>
          <w:spacing w:val="1"/>
        </w:rPr>
        <w:t xml:space="preserve"> </w:t>
      </w:r>
      <w:r>
        <w:t>distribuição gratuita das vacinas e ampliação dos postos de vacinação. No entanto,</w:t>
      </w:r>
      <w:r>
        <w:rPr>
          <w:spacing w:val="1"/>
        </w:rPr>
        <w:t xml:space="preserve"> </w:t>
      </w:r>
      <w:r>
        <w:t>variantes como Delta e Ômicron, a redução na percepção de risco e a hesitação vacinal</w:t>
      </w:r>
      <w:r>
        <w:rPr>
          <w:spacing w:val="1"/>
        </w:rPr>
        <w:t xml:space="preserve"> </w:t>
      </w:r>
      <w:r>
        <w:t>continuam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desafiar</w:t>
      </w:r>
      <w:r>
        <w:rPr>
          <w:spacing w:val="-1"/>
        </w:rPr>
        <w:t xml:space="preserve"> </w:t>
      </w:r>
      <w:r>
        <w:t>o controle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COVID-19 (Viana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 2021).</w:t>
      </w:r>
    </w:p>
    <w:p w14:paraId="0FDBC777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estatísticas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mortalidade</w:t>
      </w:r>
      <w:r>
        <w:rPr>
          <w:spacing w:val="-17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cruciais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monitorar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evolução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pandemia.</w:t>
      </w:r>
      <w:r>
        <w:rPr>
          <w:spacing w:val="-58"/>
        </w:rPr>
        <w:t xml:space="preserve"> </w:t>
      </w:r>
      <w:r>
        <w:t>Para isso, os registros de óbito devem ser precisos e oportunos. A declaração de óbito</w:t>
      </w:r>
      <w:r>
        <w:rPr>
          <w:spacing w:val="1"/>
        </w:rPr>
        <w:t xml:space="preserve"> </w:t>
      </w:r>
      <w:r>
        <w:t>(DO) é o documento padrão para a coleta de informações sobre mortalidade, sendo</w:t>
      </w:r>
      <w:r>
        <w:rPr>
          <w:spacing w:val="1"/>
        </w:rPr>
        <w:t xml:space="preserve"> </w:t>
      </w:r>
      <w:r>
        <w:t>fundamental para o cálculo das estatísticas vitais e epidemiológicas do país (Melo et al.,</w:t>
      </w:r>
      <w:r>
        <w:rPr>
          <w:spacing w:val="1"/>
        </w:rPr>
        <w:t xml:space="preserve"> </w:t>
      </w:r>
      <w:r>
        <w:t>2020). As fontes de informação para monitoramento dos óbitos pela Secretaria Estadual</w:t>
      </w:r>
      <w:r>
        <w:rPr>
          <w:spacing w:val="1"/>
        </w:rPr>
        <w:t xml:space="preserve"> </w:t>
      </w:r>
      <w:r>
        <w:t>de Saúde do Paraná (SESA-PR) incluem a planilha de monitoramento diário do Centro</w:t>
      </w:r>
      <w:r>
        <w:rPr>
          <w:spacing w:val="1"/>
        </w:rPr>
        <w:t xml:space="preserve"> </w:t>
      </w:r>
      <w:r>
        <w:t>de Informações Estratégicas em Vigilância em Saúde (CIEVS), o sistema "Notifica</w:t>
      </w:r>
      <w:r>
        <w:rPr>
          <w:spacing w:val="1"/>
        </w:rPr>
        <w:t xml:space="preserve"> </w:t>
      </w:r>
      <w:r>
        <w:t>COVID-19", o Sistema de Informação em Mortalidade (SIM), o Sistema de Informação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Vigilância</w:t>
      </w:r>
      <w:r>
        <w:rPr>
          <w:spacing w:val="1"/>
        </w:rPr>
        <w:t xml:space="preserve"> </w:t>
      </w:r>
      <w:r>
        <w:t>Epidemiológica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Gripe</w:t>
      </w:r>
      <w:r>
        <w:rPr>
          <w:spacing w:val="1"/>
        </w:rPr>
        <w:t xml:space="preserve"> </w:t>
      </w:r>
      <w:r>
        <w:t>(SIVEP),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Laboratório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-57"/>
        </w:rPr>
        <w:t xml:space="preserve"> </w:t>
      </w:r>
      <w:r>
        <w:t>(LACEN), o Sistema de Notificação do Ministério da Saúde (e-SUS VE), e o portal da</w:t>
      </w:r>
      <w:r>
        <w:rPr>
          <w:spacing w:val="1"/>
        </w:rPr>
        <w:t xml:space="preserve"> </w:t>
      </w:r>
      <w:r>
        <w:t>transparência de registro civil, entre outros (SESA-PR, 2020). A obtenção de dados</w:t>
      </w:r>
      <w:r>
        <w:rPr>
          <w:spacing w:val="1"/>
        </w:rPr>
        <w:t xml:space="preserve"> </w:t>
      </w:r>
      <w:r>
        <w:t>fidedignos depende de registros adequados pelos profissionais de saúde e de uma equipe</w:t>
      </w:r>
      <w:r>
        <w:rPr>
          <w:spacing w:val="-57"/>
        </w:rPr>
        <w:t xml:space="preserve"> </w:t>
      </w:r>
      <w:r>
        <w:t>dedicada à qualificação e interpretação dos dados, considerando fatores limitantes e de</w:t>
      </w:r>
      <w:r>
        <w:rPr>
          <w:spacing w:val="1"/>
        </w:rPr>
        <w:t xml:space="preserve"> </w:t>
      </w:r>
      <w:r>
        <w:t>confusão. A organização e divulgação desses dados em boletins epidemiológicos são</w:t>
      </w:r>
      <w:r>
        <w:rPr>
          <w:spacing w:val="1"/>
        </w:rPr>
        <w:t xml:space="preserve"> </w:t>
      </w:r>
      <w:r>
        <w:t>essenciais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decisões</w:t>
      </w:r>
      <w:r>
        <w:rPr>
          <w:spacing w:val="-7"/>
        </w:rPr>
        <w:t xml:space="preserve"> </w:t>
      </w:r>
      <w:r>
        <w:t>pelas</w:t>
      </w:r>
      <w:r>
        <w:rPr>
          <w:spacing w:val="-7"/>
        </w:rPr>
        <w:t xml:space="preserve"> </w:t>
      </w:r>
      <w:r>
        <w:t>equipes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alocação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</w:t>
      </w:r>
      <w:r>
        <w:rPr>
          <w:spacing w:val="-57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gestão (Brasil, 2020).</w:t>
      </w:r>
    </w:p>
    <w:p w14:paraId="670F089C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O principal objetivo deste estudo é avaliar o impacto da campanha de vacinação</w:t>
      </w:r>
      <w:r>
        <w:rPr>
          <w:spacing w:val="1"/>
        </w:rPr>
        <w:t xml:space="preserve"> </w:t>
      </w:r>
      <w:r>
        <w:t>contra a COVID-19 sobre a incidência de casos, internações e óbitos nos municípios</w:t>
      </w:r>
      <w:r>
        <w:rPr>
          <w:spacing w:val="1"/>
        </w:rPr>
        <w:t xml:space="preserve"> </w:t>
      </w:r>
      <w:r>
        <w:t>pertencentes à</w:t>
      </w:r>
      <w:r>
        <w:rPr>
          <w:spacing w:val="-2"/>
        </w:rPr>
        <w:t xml:space="preserve"> </w:t>
      </w:r>
      <w:r>
        <w:t>14ª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do Paraná.</w:t>
      </w:r>
    </w:p>
    <w:p w14:paraId="46CA32B2" w14:textId="77777777" w:rsidR="00187F84" w:rsidRDefault="00187F84" w:rsidP="000D1DB3">
      <w:pPr>
        <w:pStyle w:val="Corpodetexto"/>
        <w:spacing w:line="360" w:lineRule="auto"/>
        <w:ind w:right="-626" w:firstLine="921"/>
      </w:pPr>
    </w:p>
    <w:p w14:paraId="5607B154" w14:textId="77777777" w:rsidR="00187F84" w:rsidRDefault="0020393C" w:rsidP="00366AFB">
      <w:pPr>
        <w:pStyle w:val="Ttulo1"/>
        <w:spacing w:line="360" w:lineRule="auto"/>
        <w:ind w:right="-626"/>
        <w:jc w:val="both"/>
      </w:pPr>
      <w:r>
        <w:t>Materiais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Metodos</w:t>
      </w:r>
    </w:p>
    <w:p w14:paraId="26289E73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analítico,</w:t>
      </w:r>
      <w:r>
        <w:rPr>
          <w:spacing w:val="1"/>
        </w:rPr>
        <w:t xml:space="preserve"> </w:t>
      </w:r>
      <w:r>
        <w:t>epidemiológico,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série</w:t>
      </w:r>
      <w:r>
        <w:rPr>
          <w:spacing w:val="1"/>
        </w:rPr>
        <w:t xml:space="preserve"> </w:t>
      </w:r>
      <w:r>
        <w:t>histórica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transversal retrospectivo, com utilização de dados secundários. A coleta de dados foi</w:t>
      </w:r>
      <w:r>
        <w:rPr>
          <w:spacing w:val="1"/>
        </w:rPr>
        <w:t xml:space="preserve"> </w:t>
      </w:r>
      <w:r>
        <w:t>realizada entre janeiro de 2021 e dezembro de 2023, utilizando diversas bases de dados,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"Notifica</w:t>
      </w:r>
      <w:r>
        <w:rPr>
          <w:spacing w:val="-4"/>
        </w:rPr>
        <w:t xml:space="preserve"> </w:t>
      </w:r>
      <w:r>
        <w:t>COVID-19",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Mortalidade</w:t>
      </w:r>
      <w:r>
        <w:rPr>
          <w:spacing w:val="-3"/>
        </w:rPr>
        <w:t xml:space="preserve"> </w:t>
      </w:r>
      <w:r>
        <w:t>(SIM),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(e-SUS</w:t>
      </w:r>
      <w:r>
        <w:rPr>
          <w:spacing w:val="1"/>
        </w:rPr>
        <w:t xml:space="preserve"> </w:t>
      </w:r>
      <w:r>
        <w:t>VE),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Vacinômetro</w:t>
      </w:r>
      <w:r>
        <w:rPr>
          <w:spacing w:val="1"/>
        </w:rPr>
        <w:t xml:space="preserve"> </w:t>
      </w:r>
      <w:r>
        <w:t>(Ministério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Saúde, 2021).</w:t>
      </w:r>
    </w:p>
    <w:p w14:paraId="4427D4A2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O estudo foi realizado nos municípios pertencentes à 14ª Regional de Saúde do</w:t>
      </w:r>
      <w:r>
        <w:rPr>
          <w:spacing w:val="1"/>
        </w:rPr>
        <w:t xml:space="preserve"> </w:t>
      </w:r>
      <w:r>
        <w:t>Estado do Paraná, Brasil, que inclui os distritos de Alto Paraná, Amaporã, Cruzeiro do</w:t>
      </w:r>
      <w:r>
        <w:rPr>
          <w:spacing w:val="1"/>
        </w:rPr>
        <w:t xml:space="preserve"> </w:t>
      </w:r>
      <w:r>
        <w:t>Sul,</w:t>
      </w:r>
      <w:r>
        <w:rPr>
          <w:spacing w:val="-15"/>
        </w:rPr>
        <w:t xml:space="preserve"> </w:t>
      </w:r>
      <w:r>
        <w:t>Diamante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lastRenderedPageBreak/>
        <w:t>Norte,</w:t>
      </w:r>
      <w:r>
        <w:rPr>
          <w:spacing w:val="-9"/>
        </w:rPr>
        <w:t xml:space="preserve"> </w:t>
      </w:r>
      <w:r>
        <w:t>Guairaçá,</w:t>
      </w:r>
      <w:r>
        <w:rPr>
          <w:spacing w:val="-14"/>
        </w:rPr>
        <w:t xml:space="preserve"> </w:t>
      </w:r>
      <w:r>
        <w:t>Inajá,</w:t>
      </w:r>
      <w:r>
        <w:rPr>
          <w:spacing w:val="-14"/>
        </w:rPr>
        <w:t xml:space="preserve"> </w:t>
      </w:r>
      <w:r>
        <w:t>Itaúna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Sul,</w:t>
      </w:r>
      <w:r>
        <w:rPr>
          <w:spacing w:val="-14"/>
        </w:rPr>
        <w:t xml:space="preserve"> </w:t>
      </w:r>
      <w:r>
        <w:t>Jardim</w:t>
      </w:r>
      <w:r>
        <w:rPr>
          <w:spacing w:val="-15"/>
        </w:rPr>
        <w:t xml:space="preserve"> </w:t>
      </w:r>
      <w:r>
        <w:t>Olinda,</w:t>
      </w:r>
      <w:r>
        <w:rPr>
          <w:spacing w:val="-14"/>
        </w:rPr>
        <w:t xml:space="preserve"> </w:t>
      </w:r>
      <w:r>
        <w:t>Loanda,</w:t>
      </w:r>
      <w:r>
        <w:rPr>
          <w:spacing w:val="-14"/>
        </w:rPr>
        <w:t xml:space="preserve"> </w:t>
      </w:r>
      <w:r>
        <w:t>Marilena,</w:t>
      </w:r>
      <w:r>
        <w:rPr>
          <w:spacing w:val="-58"/>
        </w:rPr>
        <w:t xml:space="preserve"> </w:t>
      </w:r>
      <w:r>
        <w:t>Mirador,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Aliança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Ivaí,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Londrina,</w:t>
      </w:r>
      <w:r>
        <w:rPr>
          <w:spacing w:val="1"/>
        </w:rPr>
        <w:t xml:space="preserve"> </w:t>
      </w:r>
      <w:r>
        <w:t>Paraíso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Paranapoema,</w:t>
      </w:r>
      <w:r>
        <w:rPr>
          <w:spacing w:val="1"/>
        </w:rPr>
        <w:t xml:space="preserve"> </w:t>
      </w:r>
      <w:r>
        <w:t>Paranavaí, Planaltina do Paraná, Porto Rico, Querência do Norte, Santa Cruz de Monte</w:t>
      </w:r>
      <w:r>
        <w:rPr>
          <w:spacing w:val="1"/>
        </w:rPr>
        <w:t xml:space="preserve"> </w:t>
      </w:r>
      <w:r>
        <w:t>Castelo,</w:t>
      </w:r>
      <w:r>
        <w:rPr>
          <w:spacing w:val="-8"/>
        </w:rPr>
        <w:t xml:space="preserve"> </w:t>
      </w:r>
      <w:r>
        <w:t>Santa</w:t>
      </w:r>
      <w:r>
        <w:rPr>
          <w:spacing w:val="-9"/>
        </w:rPr>
        <w:t xml:space="preserve"> </w:t>
      </w:r>
      <w:r>
        <w:t>Isabel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Ivaí,</w:t>
      </w:r>
      <w:r>
        <w:rPr>
          <w:spacing w:val="-7"/>
        </w:rPr>
        <w:t xml:space="preserve"> </w:t>
      </w:r>
      <w:r>
        <w:t>Santa</w:t>
      </w:r>
      <w:r>
        <w:rPr>
          <w:spacing w:val="-9"/>
        </w:rPr>
        <w:t xml:space="preserve"> </w:t>
      </w:r>
      <w:r>
        <w:t>Mônica,</w:t>
      </w:r>
      <w:r>
        <w:rPr>
          <w:spacing w:val="-7"/>
        </w:rPr>
        <w:t xml:space="preserve"> </w:t>
      </w:r>
      <w:r>
        <w:t>Santo</w:t>
      </w:r>
      <w:r>
        <w:rPr>
          <w:spacing w:val="-8"/>
        </w:rPr>
        <w:t xml:space="preserve"> </w:t>
      </w:r>
      <w:r>
        <w:t>Antônio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Caiuá,</w:t>
      </w:r>
      <w:r>
        <w:rPr>
          <w:spacing w:val="-7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Carlos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Ivaí,</w:t>
      </w:r>
      <w:r>
        <w:rPr>
          <w:spacing w:val="-57"/>
        </w:rPr>
        <w:t xml:space="preserve"> </w:t>
      </w:r>
      <w:r>
        <w:t>São João do Caiuá, São Pedro do Paraná, Tamboara e Terra Rica. O período de estudo</w:t>
      </w:r>
      <w:r>
        <w:rPr>
          <w:spacing w:val="1"/>
        </w:rPr>
        <w:t xml:space="preserve"> </w:t>
      </w:r>
      <w:r>
        <w:t>abrangeu dois anos, de janeiro de 2021 a dezembro de 2023, cobrindo várias fases da</w:t>
      </w:r>
      <w:r>
        <w:rPr>
          <w:spacing w:val="1"/>
        </w:rPr>
        <w:t xml:space="preserve"> </w:t>
      </w:r>
      <w:r>
        <w:t>implementação da vacinação</w:t>
      </w:r>
      <w:r>
        <w:rPr>
          <w:spacing w:val="1"/>
        </w:rPr>
        <w:t xml:space="preserve"> </w:t>
      </w:r>
      <w:r>
        <w:t>contra a COVID-19 (Secretaria Estadual de Saúde do</w:t>
      </w:r>
      <w:r>
        <w:rPr>
          <w:spacing w:val="1"/>
        </w:rPr>
        <w:t xml:space="preserve"> </w:t>
      </w:r>
      <w:r>
        <w:t>Paraná,</w:t>
      </w:r>
      <w:r>
        <w:rPr>
          <w:spacing w:val="-1"/>
        </w:rPr>
        <w:t xml:space="preserve"> </w:t>
      </w:r>
      <w:r>
        <w:t>2022).</w:t>
      </w:r>
    </w:p>
    <w:p w14:paraId="1268E967" w14:textId="73D88D1A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população-alvo do estudo foi a população residente nos municípios da 14ª</w:t>
      </w:r>
      <w:r>
        <w:rPr>
          <w:spacing w:val="1"/>
        </w:rPr>
        <w:t xml:space="preserve"> </w:t>
      </w:r>
      <w:r>
        <w:t>Regional de Saúde. Para o cálculo da cobertura vacinal, utilizou-se o número total de</w:t>
      </w:r>
      <w:r>
        <w:rPr>
          <w:spacing w:val="1"/>
        </w:rPr>
        <w:t xml:space="preserve"> </w:t>
      </w:r>
      <w:r>
        <w:t>doses aplicadas dividido pela população estimada para a faixa etária correspondente,</w:t>
      </w:r>
      <w:r>
        <w:rPr>
          <w:spacing w:val="1"/>
        </w:rPr>
        <w:t xml:space="preserve"> </w:t>
      </w:r>
      <w:r>
        <w:t>multiplicado por 100 para obter a porcentagem. Devido à ausência de um controle</w:t>
      </w:r>
      <w:r>
        <w:rPr>
          <w:spacing w:val="1"/>
        </w:rPr>
        <w:t xml:space="preserve"> </w:t>
      </w:r>
      <w:r>
        <w:t>detalhado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população-alvo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uniforme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doses,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estimativas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vacinal</w:t>
      </w:r>
      <w:r>
        <w:rPr>
          <w:spacing w:val="-4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ajustadas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doses</w:t>
      </w:r>
      <w:r>
        <w:rPr>
          <w:spacing w:val="-6"/>
        </w:rPr>
        <w:t xml:space="preserve"> </w:t>
      </w:r>
      <w:r>
        <w:t>efetivamente</w:t>
      </w:r>
      <w:r>
        <w:rPr>
          <w:spacing w:val="-10"/>
        </w:rPr>
        <w:t xml:space="preserve"> </w:t>
      </w:r>
      <w:r>
        <w:t>aplicadas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</w:t>
      </w:r>
      <w:r w:rsidR="008A5194">
        <w:t xml:space="preserve"> </w:t>
      </w:r>
      <w:r>
        <w:t>distrito, considerando que as doses eram enviadas sem um cálculo preciso da população-</w:t>
      </w:r>
      <w:r>
        <w:rPr>
          <w:spacing w:val="-58"/>
        </w:rPr>
        <w:t xml:space="preserve"> </w:t>
      </w:r>
      <w:r>
        <w:t>alvo,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ajustadas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acabavam,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eram</w:t>
      </w:r>
      <w:r>
        <w:rPr>
          <w:spacing w:val="1"/>
        </w:rPr>
        <w:t xml:space="preserve"> </w:t>
      </w:r>
      <w:r>
        <w:t>solicitadas;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sobravam,</w:t>
      </w:r>
      <w:r>
        <w:rPr>
          <w:spacing w:val="-1"/>
        </w:rPr>
        <w:t xml:space="preserve"> </w:t>
      </w:r>
      <w:r>
        <w:t>eram</w:t>
      </w:r>
      <w:r>
        <w:rPr>
          <w:spacing w:val="-2"/>
        </w:rPr>
        <w:t xml:space="preserve"> </w:t>
      </w:r>
      <w:r>
        <w:t>devolvidas (Ministério da</w:t>
      </w:r>
      <w:r>
        <w:rPr>
          <w:spacing w:val="-3"/>
        </w:rPr>
        <w:t xml:space="preserve"> </w:t>
      </w:r>
      <w:r>
        <w:t>Saúde, 2021).</w:t>
      </w:r>
    </w:p>
    <w:p w14:paraId="09A0C088" w14:textId="69CF69C5" w:rsidR="00187F84" w:rsidRPr="008A5194" w:rsidRDefault="0020393C" w:rsidP="000D1DB3">
      <w:pPr>
        <w:pStyle w:val="Corpodetexto"/>
        <w:spacing w:line="360" w:lineRule="auto"/>
        <w:ind w:right="-626" w:firstLine="921"/>
        <w:jc w:val="both"/>
        <w:rPr>
          <w:sz w:val="18"/>
          <w:szCs w:val="18"/>
        </w:rPr>
      </w:pPr>
      <w:r>
        <w:t>A análise de dados envolveu o cálculo das taxas de mortalidade, letalidade e</w:t>
      </w:r>
      <w:r>
        <w:rPr>
          <w:spacing w:val="1"/>
        </w:rPr>
        <w:t xml:space="preserve"> </w:t>
      </w:r>
      <w:r>
        <w:t>cobertura vacinal, além da criação de gráficos para ilustrar as tendências e padrões</w:t>
      </w:r>
      <w:r>
        <w:rPr>
          <w:spacing w:val="1"/>
        </w:rPr>
        <w:t xml:space="preserve"> </w:t>
      </w:r>
      <w:r>
        <w:t>identificados.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mortalidade,</w:t>
      </w:r>
      <w:r>
        <w:rPr>
          <w:spacing w:val="3"/>
        </w:rPr>
        <w:t xml:space="preserve"> </w:t>
      </w:r>
      <w:r>
        <w:t>utilizou-se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fórmula:</w:t>
      </w:r>
      <w:r w:rsidR="00366AFB">
        <w:t xml:space="preserve"> </w:t>
      </w:r>
      <w:r w:rsidRPr="008A5194">
        <w:rPr>
          <w:sz w:val="18"/>
          <w:szCs w:val="18"/>
        </w:rPr>
        <w:t>Taxa de Mortalidade = {Número de Óbitos por COVID-19} {{População Total do</w:t>
      </w:r>
      <w:r w:rsidRPr="008A5194">
        <w:rPr>
          <w:spacing w:val="-57"/>
          <w:sz w:val="18"/>
          <w:szCs w:val="18"/>
        </w:rPr>
        <w:t xml:space="preserve"> </w:t>
      </w:r>
      <w:r w:rsidRPr="008A5194">
        <w:rPr>
          <w:spacing w:val="-1"/>
          <w:sz w:val="18"/>
          <w:szCs w:val="18"/>
        </w:rPr>
        <w:t>Município}}</w:t>
      </w:r>
      <w:r w:rsidRPr="008A5194">
        <w:rPr>
          <w:sz w:val="18"/>
          <w:szCs w:val="18"/>
        </w:rPr>
        <w:t xml:space="preserve"> /</w:t>
      </w:r>
      <w:r w:rsidRPr="008A5194">
        <w:rPr>
          <w:spacing w:val="-2"/>
          <w:sz w:val="18"/>
          <w:szCs w:val="18"/>
        </w:rPr>
        <w:t xml:space="preserve"> </w:t>
      </w:r>
      <w:r w:rsidRPr="008A5194">
        <w:rPr>
          <w:sz w:val="18"/>
          <w:szCs w:val="18"/>
        </w:rPr>
        <w:t>100.00</w:t>
      </w:r>
      <w:r w:rsidR="002F0B99" w:rsidRPr="008A5194">
        <w:rPr>
          <w:sz w:val="18"/>
          <w:szCs w:val="18"/>
        </w:rPr>
        <w:t>0</w:t>
      </w:r>
      <w:r w:rsidRPr="008A5194">
        <w:rPr>
          <w:spacing w:val="-25"/>
          <w:sz w:val="18"/>
          <w:szCs w:val="18"/>
        </w:rPr>
        <w:t xml:space="preserve"> </w:t>
      </w:r>
      <w:r w:rsidRPr="008A5194">
        <w:rPr>
          <w:sz w:val="18"/>
          <w:szCs w:val="18"/>
        </w:rPr>
        <w:t>]</w:t>
      </w:r>
    </w:p>
    <w:p w14:paraId="5E7798DF" w14:textId="52A5512A" w:rsidR="00187F84" w:rsidRPr="008A5194" w:rsidRDefault="0020393C" w:rsidP="000D1DB3">
      <w:pPr>
        <w:pStyle w:val="Corpodetexto"/>
        <w:spacing w:line="360" w:lineRule="auto"/>
        <w:ind w:right="-626" w:firstLine="921"/>
        <w:jc w:val="both"/>
        <w:rPr>
          <w:sz w:val="18"/>
          <w:szCs w:val="18"/>
        </w:rPr>
      </w:pPr>
      <w:r>
        <w:t>A taxa de letalidade foi calculada a partir da razão entre o número de óbitos por</w:t>
      </w:r>
      <w:r>
        <w:rPr>
          <w:spacing w:val="1"/>
        </w:rPr>
        <w:t xml:space="preserve"> </w:t>
      </w:r>
      <w:r>
        <w:t>COVID-19 e o número total de casos confirmados, multiplicado por 100, conforme a</w:t>
      </w:r>
      <w:r>
        <w:rPr>
          <w:spacing w:val="1"/>
        </w:rPr>
        <w:t xml:space="preserve"> </w:t>
      </w:r>
      <w:r>
        <w:t>fórmula:</w:t>
      </w:r>
      <w:r w:rsidR="00366AFB">
        <w:t xml:space="preserve"> </w:t>
      </w:r>
      <w:r w:rsidRPr="008A5194">
        <w:rPr>
          <w:sz w:val="18"/>
          <w:szCs w:val="18"/>
        </w:rPr>
        <w:t>Taxa de Letalidade= (Número</w:t>
      </w:r>
      <w:r w:rsidRPr="008A5194">
        <w:rPr>
          <w:spacing w:val="1"/>
          <w:sz w:val="18"/>
          <w:szCs w:val="18"/>
        </w:rPr>
        <w:t xml:space="preserve"> </w:t>
      </w:r>
      <w:r w:rsidRPr="008A5194">
        <w:rPr>
          <w:sz w:val="18"/>
          <w:szCs w:val="18"/>
        </w:rPr>
        <w:t>de Óbitos</w:t>
      </w:r>
      <w:r w:rsidRPr="008A5194">
        <w:rPr>
          <w:spacing w:val="1"/>
          <w:sz w:val="18"/>
          <w:szCs w:val="18"/>
        </w:rPr>
        <w:t xml:space="preserve"> </w:t>
      </w:r>
      <w:r w:rsidRPr="008A5194">
        <w:rPr>
          <w:sz w:val="18"/>
          <w:szCs w:val="18"/>
        </w:rPr>
        <w:t>por COVID-19 /</w:t>
      </w:r>
      <w:r w:rsidRPr="008A5194">
        <w:rPr>
          <w:spacing w:val="-57"/>
          <w:sz w:val="18"/>
          <w:szCs w:val="18"/>
        </w:rPr>
        <w:t xml:space="preserve"> </w:t>
      </w:r>
      <w:r w:rsidRPr="008A5194">
        <w:rPr>
          <w:sz w:val="18"/>
          <w:szCs w:val="18"/>
        </w:rPr>
        <w:t>Número</w:t>
      </w:r>
      <w:r w:rsidRPr="008A5194">
        <w:rPr>
          <w:spacing w:val="-1"/>
          <w:sz w:val="18"/>
          <w:szCs w:val="18"/>
        </w:rPr>
        <w:t xml:space="preserve"> </w:t>
      </w:r>
      <w:r w:rsidRPr="008A5194">
        <w:rPr>
          <w:sz w:val="18"/>
          <w:szCs w:val="18"/>
        </w:rPr>
        <w:t>Total</w:t>
      </w:r>
      <w:r w:rsidRPr="008A5194">
        <w:rPr>
          <w:spacing w:val="-1"/>
          <w:sz w:val="18"/>
          <w:szCs w:val="18"/>
        </w:rPr>
        <w:t xml:space="preserve"> </w:t>
      </w:r>
      <w:r w:rsidRPr="008A5194">
        <w:rPr>
          <w:sz w:val="18"/>
          <w:szCs w:val="18"/>
        </w:rPr>
        <w:t>de</w:t>
      </w:r>
      <w:r w:rsidRPr="008A5194">
        <w:rPr>
          <w:spacing w:val="-2"/>
          <w:sz w:val="18"/>
          <w:szCs w:val="18"/>
        </w:rPr>
        <w:t xml:space="preserve"> </w:t>
      </w:r>
      <w:r w:rsidRPr="008A5194">
        <w:rPr>
          <w:sz w:val="18"/>
          <w:szCs w:val="18"/>
        </w:rPr>
        <w:t>Casos</w:t>
      </w:r>
      <w:r w:rsidRPr="008A5194">
        <w:rPr>
          <w:spacing w:val="1"/>
          <w:sz w:val="18"/>
          <w:szCs w:val="18"/>
        </w:rPr>
        <w:t xml:space="preserve"> </w:t>
      </w:r>
      <w:r w:rsidRPr="008A5194">
        <w:rPr>
          <w:sz w:val="18"/>
          <w:szCs w:val="18"/>
        </w:rPr>
        <w:t>Confirmados)×100</w:t>
      </w:r>
    </w:p>
    <w:p w14:paraId="3BECDDEE" w14:textId="275083F0" w:rsidR="00187F84" w:rsidRPr="008A5194" w:rsidRDefault="0020393C" w:rsidP="000D1DB3">
      <w:pPr>
        <w:pStyle w:val="Corpodetexto"/>
        <w:spacing w:line="360" w:lineRule="auto"/>
        <w:ind w:right="-626" w:firstLine="921"/>
        <w:jc w:val="both"/>
        <w:rPr>
          <w:sz w:val="18"/>
          <w:szCs w:val="18"/>
        </w:rPr>
      </w:pPr>
      <w:r>
        <w:t>A</w:t>
      </w:r>
      <w:r>
        <w:rPr>
          <w:spacing w:val="-7"/>
        </w:rPr>
        <w:t xml:space="preserve"> </w:t>
      </w:r>
      <w:r>
        <w:t>cobertura</w:t>
      </w:r>
      <w:r>
        <w:rPr>
          <w:spacing w:val="-8"/>
        </w:rPr>
        <w:t xml:space="preserve"> </w:t>
      </w:r>
      <w:r>
        <w:t>vacinal</w:t>
      </w:r>
      <w:r>
        <w:rPr>
          <w:spacing w:val="-9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determinada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razão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doses</w:t>
      </w:r>
      <w:r>
        <w:rPr>
          <w:spacing w:val="-6"/>
        </w:rPr>
        <w:t xml:space="preserve"> </w:t>
      </w:r>
      <w:r>
        <w:t>aplicadas</w:t>
      </w:r>
      <w:r>
        <w:rPr>
          <w:spacing w:val="-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população-alvo,</w:t>
      </w:r>
      <w:r>
        <w:rPr>
          <w:spacing w:val="3"/>
        </w:rPr>
        <w:t xml:space="preserve"> </w:t>
      </w:r>
      <w:r>
        <w:t>multiplicada</w:t>
      </w:r>
      <w:r>
        <w:rPr>
          <w:spacing w:val="-2"/>
        </w:rPr>
        <w:t xml:space="preserve"> </w:t>
      </w:r>
      <w:r>
        <w:t>por 100,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fórmula:</w:t>
      </w:r>
      <w:r w:rsidR="00366AFB">
        <w:t xml:space="preserve"> </w:t>
      </w:r>
      <w:r w:rsidRPr="008A5194">
        <w:rPr>
          <w:sz w:val="18"/>
          <w:szCs w:val="18"/>
        </w:rPr>
        <w:t>Cobertura</w:t>
      </w:r>
      <w:r w:rsidRPr="008A5194">
        <w:rPr>
          <w:spacing w:val="-3"/>
          <w:sz w:val="18"/>
          <w:szCs w:val="18"/>
        </w:rPr>
        <w:t xml:space="preserve"> </w:t>
      </w:r>
      <w:r w:rsidRPr="008A5194">
        <w:rPr>
          <w:sz w:val="18"/>
          <w:szCs w:val="18"/>
        </w:rPr>
        <w:t>Vacinal=(</w:t>
      </w:r>
      <w:r w:rsidRPr="008A5194">
        <w:rPr>
          <w:spacing w:val="-1"/>
          <w:sz w:val="18"/>
          <w:szCs w:val="18"/>
        </w:rPr>
        <w:t xml:space="preserve"> </w:t>
      </w:r>
      <w:r w:rsidR="002F0B99" w:rsidRPr="008A5194">
        <w:rPr>
          <w:sz w:val="18"/>
          <w:szCs w:val="18"/>
        </w:rPr>
        <w:t>Número</w:t>
      </w:r>
      <w:r w:rsidR="002F0B99" w:rsidRPr="008A5194">
        <w:rPr>
          <w:spacing w:val="-2"/>
          <w:sz w:val="18"/>
          <w:szCs w:val="18"/>
        </w:rPr>
        <w:t xml:space="preserve"> </w:t>
      </w:r>
      <w:r w:rsidR="002F0B99" w:rsidRPr="008A5194">
        <w:rPr>
          <w:sz w:val="18"/>
          <w:szCs w:val="18"/>
        </w:rPr>
        <w:t>de</w:t>
      </w:r>
      <w:r w:rsidR="002F0B99" w:rsidRPr="008A5194">
        <w:rPr>
          <w:spacing w:val="-2"/>
          <w:sz w:val="18"/>
          <w:szCs w:val="18"/>
        </w:rPr>
        <w:t xml:space="preserve"> 2ª </w:t>
      </w:r>
      <w:r w:rsidR="002F0B99" w:rsidRPr="008A5194">
        <w:rPr>
          <w:sz w:val="18"/>
          <w:szCs w:val="18"/>
        </w:rPr>
        <w:t xml:space="preserve">Doses Aplicadas </w:t>
      </w:r>
      <w:r w:rsidRPr="008A5194">
        <w:rPr>
          <w:sz w:val="18"/>
          <w:szCs w:val="18"/>
        </w:rPr>
        <w:t>/</w:t>
      </w:r>
      <w:r w:rsidR="002F0B99" w:rsidRPr="008A5194">
        <w:rPr>
          <w:sz w:val="18"/>
          <w:szCs w:val="18"/>
        </w:rPr>
        <w:t xml:space="preserve"> População</w:t>
      </w:r>
      <w:r w:rsidRPr="008A5194">
        <w:rPr>
          <w:sz w:val="18"/>
          <w:szCs w:val="18"/>
        </w:rPr>
        <w:t>)×100</w:t>
      </w:r>
    </w:p>
    <w:p w14:paraId="004FFF2E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Os dados foram organizados em planilhas e analisados utilizando software de</w:t>
      </w:r>
      <w:r>
        <w:rPr>
          <w:spacing w:val="1"/>
        </w:rPr>
        <w:t xml:space="preserve"> </w:t>
      </w:r>
      <w:r>
        <w:t>análise estatística e o Microsoft Excel para criar gráficos e tabelas que ilustrassem as</w:t>
      </w:r>
      <w:r>
        <w:rPr>
          <w:spacing w:val="1"/>
        </w:rPr>
        <w:t xml:space="preserve"> </w:t>
      </w:r>
      <w:r>
        <w:t>tendências de mortalidade, letalidade e cobertura vacinal ao longo do período estudado.</w:t>
      </w:r>
      <w:r>
        <w:rPr>
          <w:spacing w:val="1"/>
        </w:rPr>
        <w:t xml:space="preserve"> </w:t>
      </w:r>
      <w:r>
        <w:rPr>
          <w:spacing w:val="-1"/>
        </w:rPr>
        <w:t>Gráficos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linhas</w:t>
      </w:r>
      <w:r>
        <w:rPr>
          <w:spacing w:val="-12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usados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demonstrar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evolução</w:t>
      </w:r>
      <w:r>
        <w:rPr>
          <w:spacing w:val="-14"/>
        </w:rPr>
        <w:t xml:space="preserve"> </w:t>
      </w:r>
      <w:r>
        <w:t>temporal</w:t>
      </w:r>
      <w:r>
        <w:rPr>
          <w:spacing w:val="-14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taxas,</w:t>
      </w:r>
      <w:r>
        <w:rPr>
          <w:spacing w:val="-13"/>
        </w:rPr>
        <w:t xml:space="preserve"> </w:t>
      </w:r>
      <w:r>
        <w:t>enquanto</w:t>
      </w:r>
      <w:r>
        <w:rPr>
          <w:spacing w:val="-58"/>
        </w:rPr>
        <w:t xml:space="preserve"> </w:t>
      </w:r>
      <w:r>
        <w:t>gráficos de barras foram utilizados para comparar a distribuição dos indicadores entre os</w:t>
      </w:r>
      <w:r>
        <w:rPr>
          <w:spacing w:val="-57"/>
        </w:rPr>
        <w:t xml:space="preserve"> </w:t>
      </w:r>
      <w:r>
        <w:t>diferentes distritos.</w:t>
      </w:r>
    </w:p>
    <w:p w14:paraId="17FD412F" w14:textId="413AB790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Os resultados foram representados graficamente para facilitar a visualização e</w:t>
      </w:r>
      <w:r>
        <w:rPr>
          <w:spacing w:val="1"/>
        </w:rPr>
        <w:t xml:space="preserve"> </w:t>
      </w:r>
      <w:r>
        <w:t>interpretação das informações, permitindo</w:t>
      </w:r>
      <w:r>
        <w:rPr>
          <w:spacing w:val="1"/>
        </w:rPr>
        <w:t xml:space="preserve"> </w:t>
      </w:r>
      <w:r>
        <w:t>identificar correlações entre o avanço da</w:t>
      </w:r>
      <w:r>
        <w:rPr>
          <w:spacing w:val="1"/>
        </w:rPr>
        <w:t xml:space="preserve"> </w:t>
      </w:r>
      <w:r>
        <w:t>vacinação e a redução das taxas de internação e mortalidade. A análise 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 w:rsidR="00443FF8">
        <w:t>estatística simples descritiva por meio de frequencias simples, relativas</w:t>
      </w:r>
      <w:r>
        <w:rPr>
          <w:spacing w:val="1"/>
        </w:rPr>
        <w:t xml:space="preserve"> </w:t>
      </w:r>
      <w:r w:rsidR="00443FF8">
        <w:rPr>
          <w:spacing w:val="1"/>
        </w:rPr>
        <w:t xml:space="preserve">e os coeficientes. </w:t>
      </w:r>
    </w:p>
    <w:p w14:paraId="36ED22FB" w14:textId="77C5F650" w:rsidR="00187F84" w:rsidRPr="00443FF8" w:rsidRDefault="0020393C" w:rsidP="008A5194">
      <w:pPr>
        <w:spacing w:line="360" w:lineRule="auto"/>
        <w:ind w:right="-626" w:firstLine="921"/>
        <w:jc w:val="both"/>
        <w:rPr>
          <w:sz w:val="24"/>
          <w:szCs w:val="24"/>
        </w:rPr>
      </w:pPr>
      <w:r w:rsidRPr="00443FF8">
        <w:rPr>
          <w:sz w:val="24"/>
          <w:szCs w:val="24"/>
        </w:rPr>
        <w:t xml:space="preserve">Os dados foram coletados em ambiente virtual, com acesso a informações de domínio </w:t>
      </w:r>
      <w:r w:rsidRPr="00443FF8">
        <w:rPr>
          <w:sz w:val="24"/>
          <w:szCs w:val="24"/>
        </w:rPr>
        <w:lastRenderedPageBreak/>
        <w:t>público, não sendo necessária a submissão ao CEP para esta etapa, conforme</w:t>
      </w:r>
      <w:r w:rsidR="008A5194">
        <w:rPr>
          <w:sz w:val="24"/>
          <w:szCs w:val="24"/>
        </w:rPr>
        <w:t xml:space="preserve"> </w:t>
      </w:r>
      <w:r w:rsidRPr="00443FF8">
        <w:rPr>
          <w:sz w:val="24"/>
          <w:szCs w:val="24"/>
        </w:rPr>
        <w:t>previsto na Resolução 510/2016 do Conselho Nacional de Saúde/Conselho Nacional de Pesquisa com Seres Humanos (CNS/CONEP).</w:t>
      </w:r>
    </w:p>
    <w:p w14:paraId="4263C6E8" w14:textId="77777777" w:rsidR="00187F84" w:rsidRDefault="00187F84" w:rsidP="000D1DB3">
      <w:pPr>
        <w:pStyle w:val="Corpodetexto"/>
        <w:spacing w:line="360" w:lineRule="auto"/>
        <w:ind w:right="-626" w:firstLine="921"/>
        <w:rPr>
          <w:rFonts w:ascii="Trebuchet MS"/>
          <w:sz w:val="23"/>
        </w:rPr>
      </w:pPr>
    </w:p>
    <w:p w14:paraId="08D29650" w14:textId="77777777" w:rsidR="00187F84" w:rsidRDefault="0020393C" w:rsidP="008A5194">
      <w:pPr>
        <w:spacing w:line="360" w:lineRule="auto"/>
        <w:ind w:right="-626"/>
        <w:rPr>
          <w:b/>
          <w:sz w:val="27"/>
        </w:rPr>
      </w:pPr>
      <w:bookmarkStart w:id="1" w:name="Resultados"/>
      <w:bookmarkEnd w:id="1"/>
      <w:r>
        <w:rPr>
          <w:b/>
          <w:sz w:val="27"/>
        </w:rPr>
        <w:t>Resultados</w:t>
      </w:r>
    </w:p>
    <w:p w14:paraId="7020B557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2" w:name="A_análise_dos_dados_de_mortalidade_e_let"/>
      <w:bookmarkEnd w:id="2"/>
      <w:r>
        <w:t>A análise dos dados de mortalidade e letalidade relacionados à COVID-19 nos</w:t>
      </w:r>
      <w:r>
        <w:rPr>
          <w:spacing w:val="1"/>
        </w:rPr>
        <w:t xml:space="preserve"> </w:t>
      </w:r>
      <w:r>
        <w:t>municípios da 14ª Regional de Saúde do Paraná</w:t>
      </w:r>
      <w:r>
        <w:rPr>
          <w:spacing w:val="1"/>
        </w:rPr>
        <w:t xml:space="preserve"> </w:t>
      </w:r>
      <w:r>
        <w:t>revela um panorama preocupante.</w:t>
      </w:r>
      <w:r>
        <w:rPr>
          <w:spacing w:val="1"/>
        </w:rPr>
        <w:t xml:space="preserve"> </w:t>
      </w:r>
      <w:r>
        <w:t>Durante o período estudado, ocorreram 8.310 casos de COVID-19, resultando em 717</w:t>
      </w:r>
      <w:r>
        <w:rPr>
          <w:spacing w:val="1"/>
        </w:rPr>
        <w:t xml:space="preserve"> </w:t>
      </w:r>
      <w:r>
        <w:t>óbitos, o que equivale a uma média de 2.770 casos e 239 óbitos por ano. As taxas de</w:t>
      </w:r>
      <w:r>
        <w:rPr>
          <w:spacing w:val="1"/>
        </w:rPr>
        <w:t xml:space="preserve"> </w:t>
      </w:r>
      <w:r>
        <w:t>mortalidade no Paraná apresentaram-se elevadas, sobretudo em 2021, quando o número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disparou,</w:t>
      </w:r>
      <w:r>
        <w:rPr>
          <w:spacing w:val="-5"/>
        </w:rPr>
        <w:t xml:space="preserve"> </w:t>
      </w:r>
      <w:r>
        <w:t>passando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prevalência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9.723/100</w:t>
      </w:r>
      <w:r>
        <w:rPr>
          <w:spacing w:val="-6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habitantes</w:t>
      </w:r>
      <w:r>
        <w:rPr>
          <w:spacing w:val="-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9.759/100</w:t>
      </w:r>
      <w:r>
        <w:rPr>
          <w:spacing w:val="-1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habitantes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2023.</w:t>
      </w:r>
    </w:p>
    <w:p w14:paraId="0F91B6EA" w14:textId="77777777" w:rsidR="00443FF8" w:rsidRDefault="00443FF8" w:rsidP="000D1DB3">
      <w:pPr>
        <w:pStyle w:val="Corpodetexto"/>
        <w:spacing w:line="360" w:lineRule="auto"/>
        <w:ind w:right="-626" w:firstLine="921"/>
        <w:jc w:val="both"/>
      </w:pPr>
    </w:p>
    <w:p w14:paraId="6422F36A" w14:textId="77777777" w:rsidR="00443FF8" w:rsidRDefault="00443FF8" w:rsidP="008A5194">
      <w:pPr>
        <w:pStyle w:val="Corpodetexto"/>
        <w:spacing w:line="360" w:lineRule="auto"/>
        <w:ind w:right="-626"/>
        <w:jc w:val="both"/>
      </w:pPr>
      <w:r w:rsidRPr="0036436D">
        <w:t>Tabela 1: Coeficiente de Mortalidade e Letalidade por COVID-19 nos Municípios da 14ª Regional de Saúde (2020-2023)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93"/>
        <w:gridCol w:w="896"/>
        <w:gridCol w:w="793"/>
        <w:gridCol w:w="896"/>
        <w:gridCol w:w="793"/>
        <w:gridCol w:w="896"/>
        <w:gridCol w:w="793"/>
        <w:gridCol w:w="896"/>
      </w:tblGrid>
      <w:tr w:rsidR="008A5194" w:rsidRPr="00FF18BA" w14:paraId="55C9D2D0" w14:textId="77777777" w:rsidTr="005A00A8">
        <w:trPr>
          <w:trHeight w:val="288"/>
        </w:trPr>
        <w:tc>
          <w:tcPr>
            <w:tcW w:w="114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7AD6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Município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4E2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2020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83D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2021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909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2022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DB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2023</w:t>
            </w:r>
          </w:p>
        </w:tc>
      </w:tr>
      <w:tr w:rsidR="008A5194" w:rsidRPr="00FF18BA" w14:paraId="53C996CD" w14:textId="77777777" w:rsidTr="005A00A8">
        <w:trPr>
          <w:trHeight w:val="288"/>
        </w:trPr>
        <w:tc>
          <w:tcPr>
            <w:tcW w:w="114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94B48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DB3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Coef.Mort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FC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Coef.Letalid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4057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Coef.Mort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D9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Coef.Letalid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9B6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Coef.Mort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AB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Coef.Letalid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A34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Coef.Mort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14B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Coef.Letalid</w:t>
            </w:r>
          </w:p>
        </w:tc>
      </w:tr>
      <w:tr w:rsidR="008A5194" w:rsidRPr="00FF18BA" w14:paraId="56F65396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1C4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Alto Paraná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09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6,7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C4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C5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174,0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EB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6E5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187,4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B9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15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187,4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0B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8,5</w:t>
            </w:r>
          </w:p>
        </w:tc>
      </w:tr>
      <w:tr w:rsidR="008A5194" w:rsidRPr="00FF18BA" w14:paraId="325653E3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0CD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Amaporã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41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5A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B1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124,9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C0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2D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124,9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ED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5C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124,9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941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</w:tr>
      <w:tr w:rsidR="008A5194" w:rsidRPr="00FF18BA" w14:paraId="1E173FC0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126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Cruzeiro do Sul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5C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88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F9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270,9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B71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86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270,9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34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A7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45,1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2F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0,1</w:t>
            </w:r>
          </w:p>
        </w:tc>
      </w:tr>
      <w:tr w:rsidR="008A5194" w:rsidRPr="00FF18BA" w14:paraId="60A48757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510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Diamante do Norte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F7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78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50B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321,6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57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F8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341,7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C6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06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341,7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DB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1,6</w:t>
            </w:r>
          </w:p>
        </w:tc>
      </w:tr>
      <w:tr w:rsidR="008A5194" w:rsidRPr="00FF18BA" w14:paraId="79E437A7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7D9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Guairaçá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13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75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89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241,1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9D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5D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301,4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65B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E7B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331,6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379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2,1</w:t>
            </w:r>
          </w:p>
        </w:tc>
      </w:tr>
      <w:tr w:rsidR="008A5194" w:rsidRPr="00FF18BA" w14:paraId="3D68514D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A6B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Inajá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25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32,0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E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14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320,3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CA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57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352,3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C7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91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352,3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CD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</w:tr>
      <w:tr w:rsidR="008A5194" w:rsidRPr="00FF18BA" w14:paraId="1C35BB32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C17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Itaúna do Sul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56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37,0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11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2E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185,2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85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E5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222,2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CB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08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222,2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15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</w:tr>
      <w:tr w:rsidR="008A5194" w:rsidRPr="00FF18BA" w14:paraId="48DA4628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8EA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Jardim Olinda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B5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63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07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152,8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42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A9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152,8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8A2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BD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152,8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24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2,1</w:t>
            </w:r>
          </w:p>
        </w:tc>
      </w:tr>
      <w:tr w:rsidR="008A5194" w:rsidRPr="00FF18BA" w14:paraId="76D57435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312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Loanda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1E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55,6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D6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A4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256,5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AF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BF3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295,0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36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18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295,0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1E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</w:tr>
      <w:tr w:rsidR="008A5194" w:rsidRPr="00FF18BA" w14:paraId="4727B5AE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32C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Marilena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AC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56,4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95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73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267,9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A2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8A9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282,0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57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43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282,0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45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</w:tr>
      <w:tr w:rsidR="008A5194" w:rsidRPr="00FF18BA" w14:paraId="58C8C4E4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B085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Mirador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62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45,9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47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20B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137,6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53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6B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183,5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D0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0A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229,4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57D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</w:tr>
      <w:tr w:rsidR="008A5194" w:rsidRPr="00FF18BA" w14:paraId="28052C13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421C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Nova Aliança do Ivaí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F98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85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687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128,2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FC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D8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128,2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46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B4B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128,2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A7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</w:tr>
      <w:tr w:rsidR="008A5194" w:rsidRPr="00FF18BA" w14:paraId="7FC6916A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A8BF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Nova Londrina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B0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7,6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EC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51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235,1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C4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5A6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273,0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C7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B2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273,0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2A1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</w:tr>
      <w:tr w:rsidR="008A5194" w:rsidRPr="00FF18BA" w14:paraId="6CB6C0E6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045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Paraíso do Norte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58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56,3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B3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A2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337,8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85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21,1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96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344,8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B6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9,7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480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365,9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2B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</w:tr>
      <w:tr w:rsidR="008A5194" w:rsidRPr="00FF18BA" w14:paraId="0A6ED823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2BC5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Paranapoema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3E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F9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BD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122,1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73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1F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122,1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46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AC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152,6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2B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0,6</w:t>
            </w:r>
          </w:p>
        </w:tc>
      </w:tr>
      <w:tr w:rsidR="008A5194" w:rsidRPr="00FF18BA" w14:paraId="7E7F649D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AE6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Paranavaí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EA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7F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3C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347,7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2F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88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395,7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97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44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399,1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22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</w:tr>
      <w:tr w:rsidR="008A5194" w:rsidRPr="00FF18BA" w14:paraId="5DBEEBE8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44D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Planaltina do Paraná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552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23,4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59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F43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140,2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C0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85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186,9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B4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FB0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186,9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B7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</w:tr>
      <w:tr w:rsidR="008A5194" w:rsidRPr="00FF18BA" w14:paraId="1FF476CA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567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Porto Rico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60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78,3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1C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28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274,1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8D8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97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352,4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1B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6,7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33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352,4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5E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</w:tr>
      <w:tr w:rsidR="008A5194" w:rsidRPr="00FF18BA" w14:paraId="07DEDC87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2A0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Querência do Norte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34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C7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94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81,6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D5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2A2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89,7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DB3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40,7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D3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97,9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2A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0,4</w:t>
            </w:r>
          </w:p>
        </w:tc>
      </w:tr>
      <w:tr w:rsidR="008A5194" w:rsidRPr="00FF18BA" w14:paraId="2BA572E1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B32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Santa Cruz de Monte Castelo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D0D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38,9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95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A0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259,6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AA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82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272,6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A8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9D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272,6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559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</w:tr>
      <w:tr w:rsidR="008A5194" w:rsidRPr="00FF18BA" w14:paraId="0323319A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B79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Santa Isabel do Ivaí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A3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70,7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99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9E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365,4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E3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C2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377,2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87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421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377,2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E0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</w:tr>
      <w:tr w:rsidR="008A5194" w:rsidRPr="00FF18BA" w14:paraId="4D6193E4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A01B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Santa Mônica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B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24,7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FB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7,7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B98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296,2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2C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F0D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296,2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C8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8D7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296,2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46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1,3</w:t>
            </w:r>
          </w:p>
        </w:tc>
      </w:tr>
      <w:tr w:rsidR="008A5194" w:rsidRPr="00FF18BA" w14:paraId="571CE23E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5D3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Santo Antônio do Caiuá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1AE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38,3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1A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E3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344,7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36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D8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421,3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01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EEC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459,6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1A5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1,4</w:t>
            </w:r>
          </w:p>
        </w:tc>
      </w:tr>
      <w:tr w:rsidR="008A5194" w:rsidRPr="00FF18BA" w14:paraId="124CB496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536C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lastRenderedPageBreak/>
              <w:t>São Carlos do Ivaí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31F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82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46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287,3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A6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DA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359,1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49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DA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373,5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97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0,9</w:t>
            </w:r>
          </w:p>
        </w:tc>
      </w:tr>
      <w:tr w:rsidR="008A5194" w:rsidRPr="00FF18BA" w14:paraId="0BA316AA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8DD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São João do Caiuá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CD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17,2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E8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82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223,4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7F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CE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275,0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7E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B0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275,0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9B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</w:tr>
      <w:tr w:rsidR="008A5194" w:rsidRPr="00FF18BA" w14:paraId="2AFD65C3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B1F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São Pedro do Paraná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30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BC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EC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88,3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8E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3B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132,5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1D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10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176,6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E24C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0,4</w:t>
            </w:r>
          </w:p>
        </w:tc>
      </w:tr>
      <w:tr w:rsidR="008A5194" w:rsidRPr="00FF18BA" w14:paraId="5925BA2D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FBF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Tamboara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E4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19,2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F9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A811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269,4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4999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FFB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307,9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B2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3F2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327,2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EA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</w:tr>
      <w:tr w:rsidR="008A5194" w:rsidRPr="00FF18BA" w14:paraId="777C4B82" w14:textId="77777777" w:rsidTr="005A00A8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B93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Terra Rica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271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23,5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333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DA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217,0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D5D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DFE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187,6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A32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97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228,7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DDD6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1,0</w:t>
            </w:r>
          </w:p>
        </w:tc>
      </w:tr>
      <w:tr w:rsidR="008A5194" w:rsidRPr="00FF18BA" w14:paraId="629F0E06" w14:textId="77777777" w:rsidTr="005A00A8">
        <w:trPr>
          <w:trHeight w:val="288"/>
        </w:trPr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A24D" w14:textId="77777777" w:rsidR="008A5194" w:rsidRPr="00FF18BA" w:rsidRDefault="008A5194" w:rsidP="005A00A8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14ª Regional de Saúde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495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29,1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D264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383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257,8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9C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548A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289,8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588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7EC40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291,6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F35C7" w14:textId="77777777" w:rsidR="008A5194" w:rsidRPr="00FF18BA" w:rsidRDefault="008A5194" w:rsidP="005A00A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F18BA">
              <w:rPr>
                <w:rFonts w:ascii="Calibri" w:hAnsi="Calibri" w:cs="Calibri"/>
                <w:color w:val="000000"/>
                <w:lang w:eastAsia="pt-BR"/>
              </w:rPr>
              <w:t>1,1</w:t>
            </w:r>
          </w:p>
        </w:tc>
      </w:tr>
    </w:tbl>
    <w:p w14:paraId="60CFB3A6" w14:textId="77777777" w:rsidR="00443FF8" w:rsidRDefault="00443FF8" w:rsidP="008A5194">
      <w:pPr>
        <w:pStyle w:val="Corpodetexto"/>
        <w:spacing w:line="360" w:lineRule="auto"/>
        <w:ind w:right="-626"/>
      </w:pPr>
    </w:p>
    <w:p w14:paraId="3765F100" w14:textId="77777777" w:rsidR="0036436D" w:rsidRPr="0036436D" w:rsidRDefault="0036436D" w:rsidP="000D1DB3">
      <w:pPr>
        <w:pStyle w:val="Corpodetexto"/>
        <w:spacing w:line="360" w:lineRule="auto"/>
        <w:ind w:right="-626" w:firstLine="921"/>
        <w:jc w:val="both"/>
      </w:pPr>
      <w:bookmarkStart w:id="3" w:name="Ao_analisar_os_dados_em_números_absoluto"/>
      <w:bookmarkEnd w:id="3"/>
      <w:r w:rsidRPr="0036436D">
        <w:t>Como visto na Tabela 1, ao analisar os dados em números absolutos, observa-se que Paranavaí foi o município com o maior número de casos, totalizando 28.375 em 2023, o que representa cerca de 34,4% do total de casos da região. Em seguida, destacam-se Loanda, com 7.621 casos (9,3% do total), e Paraíso do Norte, com 5.227 casos (6,2%). Esses três municípios concentram os maiores índices absolutos, refletindo uma grande concentração de casos em áreas específicas da regional. No entanto, ao calcular as taxas de prevalência, o cenário se ajusta e outras localidades, como Santo Antônio do Caiuá e Santa Cruz de Monte Castelo, ganham destaque, pois apresentam taxas elevadas em relação à sua população total.</w:t>
      </w:r>
    </w:p>
    <w:p w14:paraId="7D5CFC47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4" w:name="Em_termos_de_letalidade,_que_considera_a"/>
      <w:bookmarkEnd w:id="4"/>
      <w:r>
        <w:t>Em termos de letalidade, que considera a relação entre o número de óbitos e o</w:t>
      </w:r>
      <w:r>
        <w:rPr>
          <w:spacing w:val="1"/>
        </w:rPr>
        <w:t xml:space="preserve"> </w:t>
      </w:r>
      <w:r>
        <w:t>número de casos confirmados, o município de Santa Mônica teve a maior taxa, com um</w:t>
      </w:r>
      <w:r>
        <w:rPr>
          <w:spacing w:val="1"/>
        </w:rPr>
        <w:t xml:space="preserve"> </w:t>
      </w:r>
      <w:r>
        <w:t>coeficiente de letalidade de 7,69% em 2020, seguido por Santo Antônio do Caiuá com</w:t>
      </w:r>
      <w:r>
        <w:rPr>
          <w:spacing w:val="1"/>
        </w:rPr>
        <w:t xml:space="preserve"> </w:t>
      </w:r>
      <w:r>
        <w:t>3,38%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Diamante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Norte</w:t>
      </w:r>
      <w:r>
        <w:rPr>
          <w:spacing w:val="-3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2,32%.</w:t>
      </w:r>
      <w:r>
        <w:rPr>
          <w:spacing w:val="-1"/>
        </w:rPr>
        <w:t xml:space="preserve"> </w:t>
      </w:r>
      <w:r>
        <w:t>Esses</w:t>
      </w:r>
      <w:r>
        <w:rPr>
          <w:spacing w:val="-5"/>
        </w:rPr>
        <w:t xml:space="preserve"> </w:t>
      </w:r>
      <w:r>
        <w:t>municípios,</w:t>
      </w:r>
      <w:r>
        <w:rPr>
          <w:spacing w:val="-8"/>
        </w:rPr>
        <w:t xml:space="preserve"> </w:t>
      </w:r>
      <w:r>
        <w:t>apesar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apresentarem</w:t>
      </w:r>
      <w:r>
        <w:rPr>
          <w:spacing w:val="-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maior número absoluto de casos, registram um alto percentual de mortes em relação ao</w:t>
      </w:r>
      <w:r>
        <w:rPr>
          <w:spacing w:val="1"/>
        </w:rPr>
        <w:t xml:space="preserve"> </w:t>
      </w:r>
      <w:r>
        <w:t>total de infectados, refletindo deficiências no acesso a cuidados de saúde e no manejo de</w:t>
      </w:r>
      <w:r>
        <w:rPr>
          <w:spacing w:val="-57"/>
        </w:rPr>
        <w:t xml:space="preserve"> </w:t>
      </w:r>
      <w:r>
        <w:t>casos graves.</w:t>
      </w:r>
    </w:p>
    <w:p w14:paraId="2E387355" w14:textId="77777777" w:rsidR="0036436D" w:rsidRDefault="0020393C" w:rsidP="000D1DB3">
      <w:pPr>
        <w:pStyle w:val="Corpodetexto"/>
        <w:spacing w:line="360" w:lineRule="auto"/>
        <w:ind w:right="-626" w:firstLine="921"/>
        <w:jc w:val="both"/>
      </w:pPr>
      <w:bookmarkStart w:id="5" w:name="Durante_a_coleta_de_dados,_observou-se_q"/>
      <w:bookmarkEnd w:id="5"/>
      <w:r>
        <w:t>Durante a coleta de dados, observou-se que São Carlos do Ivaí iniciou com um</w:t>
      </w:r>
      <w:r>
        <w:rPr>
          <w:spacing w:val="1"/>
        </w:rPr>
        <w:t xml:space="preserve"> </w:t>
      </w:r>
      <w:r>
        <w:t>coeficiente de mortalidade em 2,15% e letalidade em 3,8%, apresentando um declínio</w:t>
      </w:r>
      <w:r>
        <w:rPr>
          <w:spacing w:val="1"/>
        </w:rPr>
        <w:t xml:space="preserve"> </w:t>
      </w:r>
      <w:r>
        <w:t>para 1,25% e 2,3%, respectivamente, no último ano da pesquisa. Em contrapartida, em</w:t>
      </w:r>
      <w:r>
        <w:rPr>
          <w:spacing w:val="1"/>
        </w:rPr>
        <w:t xml:space="preserve"> </w:t>
      </w:r>
      <w:r>
        <w:t>Cruzeiro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Sul,</w:t>
      </w:r>
      <w:r>
        <w:rPr>
          <w:spacing w:val="10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indicadores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mostraram</w:t>
      </w:r>
      <w:r>
        <w:rPr>
          <w:spacing w:val="9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declínio</w:t>
      </w:r>
      <w:r>
        <w:rPr>
          <w:spacing w:val="10"/>
        </w:rPr>
        <w:t xml:space="preserve"> </w:t>
      </w:r>
      <w:r>
        <w:t>tão</w:t>
      </w:r>
      <w:r>
        <w:rPr>
          <w:spacing w:val="10"/>
        </w:rPr>
        <w:t xml:space="preserve"> </w:t>
      </w:r>
      <w:r>
        <w:t>expressivo,</w:t>
      </w:r>
      <w:r>
        <w:rPr>
          <w:spacing w:val="10"/>
        </w:rPr>
        <w:t xml:space="preserve"> </w:t>
      </w:r>
      <w:r>
        <w:t>começando</w:t>
      </w:r>
      <w:r w:rsidR="0036436D">
        <w:t xml:space="preserve"> com</w:t>
      </w:r>
      <w:r w:rsidR="0036436D">
        <w:rPr>
          <w:spacing w:val="-5"/>
        </w:rPr>
        <w:t xml:space="preserve"> </w:t>
      </w:r>
      <w:r w:rsidR="0036436D">
        <w:t>um</w:t>
      </w:r>
      <w:r w:rsidR="0036436D">
        <w:rPr>
          <w:spacing w:val="-4"/>
        </w:rPr>
        <w:t xml:space="preserve"> </w:t>
      </w:r>
      <w:r w:rsidR="0036436D">
        <w:t>coeficiente</w:t>
      </w:r>
      <w:r w:rsidR="0036436D">
        <w:rPr>
          <w:spacing w:val="-4"/>
        </w:rPr>
        <w:t xml:space="preserve"> </w:t>
      </w:r>
      <w:r w:rsidR="0036436D">
        <w:t>de</w:t>
      </w:r>
      <w:r w:rsidR="0036436D">
        <w:rPr>
          <w:spacing w:val="-4"/>
        </w:rPr>
        <w:t xml:space="preserve"> </w:t>
      </w:r>
      <w:r w:rsidR="0036436D">
        <w:t>mortalidade</w:t>
      </w:r>
      <w:r w:rsidR="0036436D">
        <w:rPr>
          <w:spacing w:val="-4"/>
        </w:rPr>
        <w:t xml:space="preserve"> </w:t>
      </w:r>
      <w:r w:rsidR="0036436D">
        <w:t>em</w:t>
      </w:r>
      <w:r w:rsidR="0036436D">
        <w:rPr>
          <w:spacing w:val="-4"/>
        </w:rPr>
        <w:t xml:space="preserve"> </w:t>
      </w:r>
      <w:r w:rsidR="0036436D">
        <w:t>1,8%</w:t>
      </w:r>
      <w:r w:rsidR="0036436D">
        <w:rPr>
          <w:spacing w:val="-3"/>
        </w:rPr>
        <w:t xml:space="preserve"> </w:t>
      </w:r>
      <w:r w:rsidR="0036436D">
        <w:t>e</w:t>
      </w:r>
      <w:r w:rsidR="0036436D">
        <w:rPr>
          <w:spacing w:val="-4"/>
        </w:rPr>
        <w:t xml:space="preserve"> </w:t>
      </w:r>
      <w:r w:rsidR="0036436D">
        <w:t>letalidade</w:t>
      </w:r>
      <w:r w:rsidR="0036436D">
        <w:rPr>
          <w:spacing w:val="-4"/>
        </w:rPr>
        <w:t xml:space="preserve"> </w:t>
      </w:r>
      <w:r w:rsidR="0036436D">
        <w:t>em</w:t>
      </w:r>
      <w:r w:rsidR="0036436D">
        <w:rPr>
          <w:spacing w:val="-4"/>
        </w:rPr>
        <w:t xml:space="preserve"> </w:t>
      </w:r>
      <w:r w:rsidR="0036436D">
        <w:t>4,5%,</w:t>
      </w:r>
      <w:r w:rsidR="0036436D">
        <w:rPr>
          <w:spacing w:val="-2"/>
        </w:rPr>
        <w:t xml:space="preserve"> </w:t>
      </w:r>
      <w:r w:rsidR="0036436D">
        <w:t>encerrando</w:t>
      </w:r>
      <w:r w:rsidR="0036436D">
        <w:rPr>
          <w:spacing w:val="-2"/>
        </w:rPr>
        <w:t xml:space="preserve"> </w:t>
      </w:r>
      <w:r w:rsidR="0036436D">
        <w:t>o</w:t>
      </w:r>
      <w:r w:rsidR="0036436D">
        <w:rPr>
          <w:spacing w:val="-3"/>
        </w:rPr>
        <w:t xml:space="preserve"> </w:t>
      </w:r>
      <w:r w:rsidR="0036436D">
        <w:t>período</w:t>
      </w:r>
      <w:r w:rsidR="0036436D">
        <w:rPr>
          <w:spacing w:val="-57"/>
        </w:rPr>
        <w:t xml:space="preserve"> </w:t>
      </w:r>
      <w:r w:rsidR="0036436D">
        <w:t>em 1,7% e 3,9%. Guairaçá, por sua vez, iniciou com valores elevados de mortalidade e</w:t>
      </w:r>
      <w:r w:rsidR="0036436D">
        <w:rPr>
          <w:spacing w:val="1"/>
        </w:rPr>
        <w:t xml:space="preserve"> </w:t>
      </w:r>
      <w:r w:rsidR="0036436D">
        <w:t>letalidade, com 2,42% e 5,1%, respectivamente, apresentando um leve declínio ao longo</w:t>
      </w:r>
      <w:r w:rsidR="0036436D">
        <w:rPr>
          <w:spacing w:val="-57"/>
        </w:rPr>
        <w:t xml:space="preserve"> </w:t>
      </w:r>
      <w:r w:rsidR="0036436D">
        <w:t>do tempo, terminando em 2,09% e 4,3%. Já em Paranavaí, os indicadores foram mais</w:t>
      </w:r>
      <w:r w:rsidR="0036436D">
        <w:rPr>
          <w:spacing w:val="1"/>
        </w:rPr>
        <w:t xml:space="preserve"> </w:t>
      </w:r>
      <w:r w:rsidR="0036436D">
        <w:t>estáveis, iniciando com um coeficiente de mortalidade de 1,65% e letalidade de 3,4%,</w:t>
      </w:r>
      <w:r w:rsidR="0036436D">
        <w:rPr>
          <w:spacing w:val="1"/>
        </w:rPr>
        <w:t xml:space="preserve"> </w:t>
      </w:r>
      <w:r w:rsidR="0036436D">
        <w:t>estabilizando-se no final do período em 1,5% e 3,1%. Em Jardim Olinda, os números</w:t>
      </w:r>
      <w:r w:rsidR="0036436D">
        <w:rPr>
          <w:spacing w:val="1"/>
        </w:rPr>
        <w:t xml:space="preserve"> </w:t>
      </w:r>
      <w:r w:rsidR="0036436D">
        <w:t>permaneceram baixos durante toda a coleta, com coeficientes de mortalidade iniciando</w:t>
      </w:r>
      <w:r w:rsidR="0036436D">
        <w:rPr>
          <w:spacing w:val="1"/>
        </w:rPr>
        <w:t xml:space="preserve"> </w:t>
      </w:r>
      <w:r w:rsidR="0036436D">
        <w:t>em 0% e letalidade em 2%, e finalizando sem mudanças significativas. Diferente foi o</w:t>
      </w:r>
      <w:r w:rsidR="0036436D">
        <w:rPr>
          <w:spacing w:val="1"/>
        </w:rPr>
        <w:t xml:space="preserve"> </w:t>
      </w:r>
      <w:r w:rsidR="0036436D">
        <w:t>comportamento</w:t>
      </w:r>
      <w:r w:rsidR="0036436D">
        <w:rPr>
          <w:spacing w:val="-8"/>
        </w:rPr>
        <w:t xml:space="preserve"> </w:t>
      </w:r>
      <w:r w:rsidR="0036436D">
        <w:t>em</w:t>
      </w:r>
      <w:r w:rsidR="0036436D">
        <w:rPr>
          <w:spacing w:val="-9"/>
        </w:rPr>
        <w:t xml:space="preserve"> </w:t>
      </w:r>
      <w:r w:rsidR="0036436D">
        <w:t>Santa</w:t>
      </w:r>
      <w:r w:rsidR="0036436D">
        <w:rPr>
          <w:spacing w:val="-8"/>
        </w:rPr>
        <w:t xml:space="preserve"> </w:t>
      </w:r>
      <w:r w:rsidR="0036436D">
        <w:t>Isabel</w:t>
      </w:r>
      <w:r w:rsidR="0036436D">
        <w:rPr>
          <w:spacing w:val="-9"/>
        </w:rPr>
        <w:t xml:space="preserve"> </w:t>
      </w:r>
      <w:r w:rsidR="0036436D">
        <w:t>do</w:t>
      </w:r>
      <w:r w:rsidR="0036436D">
        <w:rPr>
          <w:spacing w:val="-7"/>
        </w:rPr>
        <w:t xml:space="preserve"> </w:t>
      </w:r>
      <w:r w:rsidR="0036436D">
        <w:t>Ivaí,</w:t>
      </w:r>
      <w:r w:rsidR="0036436D">
        <w:rPr>
          <w:spacing w:val="-8"/>
        </w:rPr>
        <w:t xml:space="preserve"> </w:t>
      </w:r>
      <w:r w:rsidR="0036436D">
        <w:t>que</w:t>
      </w:r>
      <w:r w:rsidR="0036436D">
        <w:rPr>
          <w:spacing w:val="-8"/>
        </w:rPr>
        <w:t xml:space="preserve"> </w:t>
      </w:r>
      <w:r w:rsidR="0036436D">
        <w:t>começou</w:t>
      </w:r>
      <w:r w:rsidR="0036436D">
        <w:rPr>
          <w:spacing w:val="-8"/>
        </w:rPr>
        <w:t xml:space="preserve"> </w:t>
      </w:r>
      <w:r w:rsidR="0036436D">
        <w:t>com</w:t>
      </w:r>
      <w:r w:rsidR="0036436D">
        <w:rPr>
          <w:spacing w:val="-8"/>
        </w:rPr>
        <w:t xml:space="preserve"> </w:t>
      </w:r>
      <w:r w:rsidR="0036436D">
        <w:t>coeficiente</w:t>
      </w:r>
      <w:r w:rsidR="0036436D">
        <w:rPr>
          <w:spacing w:val="-9"/>
        </w:rPr>
        <w:t xml:space="preserve"> </w:t>
      </w:r>
      <w:r w:rsidR="0036436D">
        <w:t>de</w:t>
      </w:r>
      <w:r w:rsidR="0036436D">
        <w:rPr>
          <w:spacing w:val="-8"/>
        </w:rPr>
        <w:t xml:space="preserve"> </w:t>
      </w:r>
      <w:r w:rsidR="0036436D">
        <w:t>mortalidade</w:t>
      </w:r>
      <w:r w:rsidR="0036436D">
        <w:rPr>
          <w:spacing w:val="-9"/>
        </w:rPr>
        <w:t xml:space="preserve"> </w:t>
      </w:r>
      <w:r w:rsidR="0036436D">
        <w:t>de</w:t>
      </w:r>
      <w:r w:rsidR="0036436D">
        <w:rPr>
          <w:spacing w:val="-57"/>
        </w:rPr>
        <w:t xml:space="preserve"> </w:t>
      </w:r>
      <w:r w:rsidR="0036436D">
        <w:t>3%</w:t>
      </w:r>
      <w:r w:rsidR="0036436D">
        <w:rPr>
          <w:spacing w:val="-1"/>
        </w:rPr>
        <w:t xml:space="preserve"> </w:t>
      </w:r>
      <w:r w:rsidR="0036436D">
        <w:t>e</w:t>
      </w:r>
      <w:r w:rsidR="0036436D">
        <w:rPr>
          <w:spacing w:val="-3"/>
        </w:rPr>
        <w:t xml:space="preserve"> </w:t>
      </w:r>
      <w:r w:rsidR="0036436D">
        <w:t>letalidade</w:t>
      </w:r>
      <w:r w:rsidR="0036436D">
        <w:rPr>
          <w:spacing w:val="-3"/>
        </w:rPr>
        <w:t xml:space="preserve"> </w:t>
      </w:r>
      <w:r w:rsidR="0036436D">
        <w:t>de</w:t>
      </w:r>
      <w:r w:rsidR="0036436D">
        <w:rPr>
          <w:spacing w:val="-2"/>
        </w:rPr>
        <w:t xml:space="preserve"> </w:t>
      </w:r>
      <w:r w:rsidR="0036436D">
        <w:t>6%,</w:t>
      </w:r>
      <w:r w:rsidR="0036436D">
        <w:rPr>
          <w:spacing w:val="-1"/>
        </w:rPr>
        <w:t xml:space="preserve"> </w:t>
      </w:r>
      <w:r w:rsidR="0036436D">
        <w:t>encerrando</w:t>
      </w:r>
      <w:r w:rsidR="0036436D">
        <w:rPr>
          <w:spacing w:val="3"/>
        </w:rPr>
        <w:t xml:space="preserve"> </w:t>
      </w:r>
      <w:r w:rsidR="0036436D">
        <w:t>com</w:t>
      </w:r>
      <w:r w:rsidR="0036436D">
        <w:rPr>
          <w:spacing w:val="-3"/>
        </w:rPr>
        <w:t xml:space="preserve"> </w:t>
      </w:r>
      <w:r w:rsidR="0036436D">
        <w:t>um</w:t>
      </w:r>
      <w:r w:rsidR="0036436D">
        <w:rPr>
          <w:spacing w:val="-3"/>
        </w:rPr>
        <w:t xml:space="preserve"> </w:t>
      </w:r>
      <w:r w:rsidR="0036436D">
        <w:t>pequeno</w:t>
      </w:r>
      <w:r w:rsidR="0036436D">
        <w:rPr>
          <w:spacing w:val="4"/>
        </w:rPr>
        <w:t xml:space="preserve"> </w:t>
      </w:r>
      <w:r w:rsidR="0036436D">
        <w:t>declínio</w:t>
      </w:r>
      <w:r w:rsidR="0036436D">
        <w:rPr>
          <w:spacing w:val="-1"/>
        </w:rPr>
        <w:t xml:space="preserve"> </w:t>
      </w:r>
      <w:r w:rsidR="0036436D">
        <w:t>para</w:t>
      </w:r>
      <w:r w:rsidR="0036436D">
        <w:rPr>
          <w:spacing w:val="-3"/>
        </w:rPr>
        <w:t xml:space="preserve"> </w:t>
      </w:r>
      <w:r w:rsidR="0036436D">
        <w:t>2,75%</w:t>
      </w:r>
      <w:r w:rsidR="0036436D">
        <w:rPr>
          <w:spacing w:val="3"/>
        </w:rPr>
        <w:t xml:space="preserve"> </w:t>
      </w:r>
      <w:r w:rsidR="0036436D">
        <w:t>e</w:t>
      </w:r>
      <w:r w:rsidR="0036436D">
        <w:rPr>
          <w:spacing w:val="-2"/>
        </w:rPr>
        <w:t xml:space="preserve"> </w:t>
      </w:r>
      <w:r w:rsidR="0036436D">
        <w:t>5,5%.</w:t>
      </w:r>
    </w:p>
    <w:p w14:paraId="2387DCDA" w14:textId="77777777" w:rsidR="002F0B99" w:rsidRDefault="002F0B99" w:rsidP="000D1DB3">
      <w:pPr>
        <w:spacing w:line="360" w:lineRule="auto"/>
        <w:ind w:right="-626" w:firstLine="921"/>
      </w:pPr>
      <w:bookmarkStart w:id="6" w:name="Ao_cruzar_os_dados_de_mortalidade_e_leta"/>
      <w:bookmarkEnd w:id="6"/>
    </w:p>
    <w:p w14:paraId="06DE70F8" w14:textId="6FBDEBEB" w:rsidR="002F0B99" w:rsidRDefault="002F0B99" w:rsidP="00366AFB">
      <w:pPr>
        <w:spacing w:line="360" w:lineRule="auto"/>
        <w:ind w:right="-626"/>
      </w:pPr>
      <w:r>
        <w:lastRenderedPageBreak/>
        <w:t>Gráfico 1:  Coeficiente de mortalidade por COVID-19, municípios da 14ª Regional de Saúde, 2020 a 2023.</w:t>
      </w:r>
    </w:p>
    <w:p w14:paraId="1EA096A3" w14:textId="77777777" w:rsidR="002F0B99" w:rsidRDefault="002F0B99" w:rsidP="000D1DB3">
      <w:pPr>
        <w:spacing w:line="360" w:lineRule="auto"/>
        <w:ind w:right="-626" w:firstLine="921"/>
      </w:pPr>
      <w:r>
        <w:rPr>
          <w:noProof/>
        </w:rPr>
        <w:drawing>
          <wp:inline distT="0" distB="0" distL="0" distR="0" wp14:anchorId="039E8B48" wp14:editId="7451F7FC">
            <wp:extent cx="5400040" cy="2443480"/>
            <wp:effectExtent l="0" t="0" r="10160" b="13970"/>
            <wp:docPr id="762651334" name="Gráfico 762651334">
              <a:extLst xmlns:a="http://schemas.openxmlformats.org/drawingml/2006/main">
                <a:ext uri="{FF2B5EF4-FFF2-40B4-BE49-F238E27FC236}">
                  <a16:creationId xmlns:a16="http://schemas.microsoft.com/office/drawing/2014/main" id="{EAB71257-E7D2-4FB6-B1F5-BA3E045D33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BFBC11" w14:textId="77777777" w:rsidR="002F0B99" w:rsidRDefault="002F0B99" w:rsidP="000D1DB3">
      <w:pPr>
        <w:spacing w:line="360" w:lineRule="auto"/>
        <w:ind w:right="-626" w:firstLine="921"/>
      </w:pPr>
    </w:p>
    <w:p w14:paraId="147BF623" w14:textId="3D3CB339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Ao</w:t>
      </w:r>
      <w:r>
        <w:rPr>
          <w:spacing w:val="-13"/>
        </w:rPr>
        <w:t xml:space="preserve"> </w:t>
      </w:r>
      <w:r>
        <w:t>cruzar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mortalidade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letalidade,</w:t>
      </w:r>
      <w:r>
        <w:rPr>
          <w:spacing w:val="-13"/>
        </w:rPr>
        <w:t xml:space="preserve"> </w:t>
      </w:r>
      <w:r>
        <w:t>evidencia-se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correlação</w:t>
      </w:r>
      <w:r>
        <w:rPr>
          <w:spacing w:val="-7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os municípios que possuem altos índices de mortalidade e aqueles com altas taxas de</w:t>
      </w:r>
      <w:r>
        <w:rPr>
          <w:spacing w:val="1"/>
        </w:rPr>
        <w:t xml:space="preserve"> </w:t>
      </w:r>
      <w:r>
        <w:t>letalidade.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Paranavaí,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exemplo,</w:t>
      </w:r>
      <w:r>
        <w:rPr>
          <w:spacing w:val="-9"/>
        </w:rPr>
        <w:t xml:space="preserve"> </w:t>
      </w:r>
      <w:r>
        <w:t>embora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coeficiente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letalidade</w:t>
      </w:r>
      <w:r>
        <w:rPr>
          <w:spacing w:val="-10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1,26%,</w:t>
      </w:r>
      <w:r>
        <w:rPr>
          <w:spacing w:val="-58"/>
        </w:rPr>
        <w:t xml:space="preserve"> </w:t>
      </w:r>
      <w:r>
        <w:t>sua taxa de mortalidade de 1258,14/100 mil habitantes destaca-se devido ao grande</w:t>
      </w:r>
      <w:r>
        <w:rPr>
          <w:spacing w:val="1"/>
        </w:rPr>
        <w:t xml:space="preserve"> </w:t>
      </w:r>
      <w:r>
        <w:t>número de casos registrados. Já em Santo Antônio do Caiuá, o coeficiente de letalidade</w:t>
      </w:r>
      <w:r>
        <w:rPr>
          <w:spacing w:val="1"/>
        </w:rPr>
        <w:t xml:space="preserve"> </w:t>
      </w:r>
      <w:r>
        <w:t>elevado</w:t>
      </w:r>
      <w:r>
        <w:rPr>
          <w:spacing w:val="1"/>
        </w:rPr>
        <w:t xml:space="preserve"> </w:t>
      </w:r>
      <w:r>
        <w:t>(1,43%) combinado</w:t>
      </w:r>
      <w:r>
        <w:rPr>
          <w:spacing w:val="1"/>
        </w:rPr>
        <w:t xml:space="preserve"> </w:t>
      </w:r>
      <w:r>
        <w:t>com uma alta</w:t>
      </w:r>
      <w:r>
        <w:rPr>
          <w:spacing w:val="1"/>
        </w:rPr>
        <w:t xml:space="preserve"> </w:t>
      </w:r>
      <w:r>
        <w:t>mortalidade (456,97/100 mil habitantes)</w:t>
      </w:r>
      <w:r>
        <w:rPr>
          <w:spacing w:val="1"/>
        </w:rPr>
        <w:t xml:space="preserve"> </w:t>
      </w:r>
      <w:r>
        <w:t>reflete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capacidade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do 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3"/>
        </w:rPr>
        <w:t xml:space="preserve"> </w:t>
      </w:r>
      <w:r>
        <w:t>local.</w:t>
      </w:r>
    </w:p>
    <w:p w14:paraId="2A405C69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7" w:name="Ao_analisar_os_dados,_observa-se_que_a_i"/>
      <w:bookmarkEnd w:id="7"/>
      <w:r>
        <w:t>Ao analisar os dados, observa-se que a infraestrutura desempenha um papel</w:t>
      </w:r>
      <w:r>
        <w:rPr>
          <w:spacing w:val="1"/>
        </w:rPr>
        <w:t xml:space="preserve"> </w:t>
      </w:r>
      <w:r>
        <w:t>crucial na mortalidade e letalidade relacionadas à COVID-19 nos municípios da 14ª</w:t>
      </w:r>
      <w:r>
        <w:rPr>
          <w:spacing w:val="1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Saúde</w:t>
      </w:r>
      <w:r>
        <w:rPr>
          <w:spacing w:val="-1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Paraná.</w:t>
      </w:r>
      <w:r>
        <w:rPr>
          <w:spacing w:val="-8"/>
        </w:rPr>
        <w:t xml:space="preserve"> </w:t>
      </w:r>
      <w:r>
        <w:t>Municípios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Santa</w:t>
      </w:r>
      <w:r>
        <w:rPr>
          <w:spacing w:val="-13"/>
        </w:rPr>
        <w:t xml:space="preserve"> </w:t>
      </w:r>
      <w:r>
        <w:t>Mônica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Santo</w:t>
      </w:r>
      <w:r>
        <w:rPr>
          <w:spacing w:val="-13"/>
        </w:rPr>
        <w:t xml:space="preserve"> </w:t>
      </w:r>
      <w:r>
        <w:t>Antônio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Caiuá,</w:t>
      </w:r>
      <w:r>
        <w:rPr>
          <w:spacing w:val="-57"/>
        </w:rPr>
        <w:t xml:space="preserve"> </w:t>
      </w:r>
      <w:r>
        <w:t>que possuem infraestruturas de saúde mais limitadas, apresentam taxas de letalidade</w:t>
      </w:r>
      <w:r>
        <w:rPr>
          <w:spacing w:val="1"/>
        </w:rPr>
        <w:t xml:space="preserve"> </w:t>
      </w:r>
      <w:r>
        <w:t>significativamente mais elevadas em comparação a cidades com maior suporte, como</w:t>
      </w:r>
      <w:r>
        <w:rPr>
          <w:spacing w:val="1"/>
        </w:rPr>
        <w:t xml:space="preserve"> </w:t>
      </w:r>
      <w:r>
        <w:t>Paranavaí e Loanda. Por exemplo, em Santa Mônica, a taxa de letalidade foi de 7,69%,</w:t>
      </w:r>
      <w:r>
        <w:rPr>
          <w:spacing w:val="1"/>
        </w:rPr>
        <w:t xml:space="preserve"> </w:t>
      </w:r>
      <w:r>
        <w:t>enquanto em Santo Antônio do Caiuá foi de 3,38%. Esses números são preocupantes,</w:t>
      </w:r>
      <w:r>
        <w:rPr>
          <w:spacing w:val="1"/>
        </w:rPr>
        <w:t xml:space="preserve"> </w:t>
      </w:r>
      <w:r>
        <w:t>especialmente quando comparados com Paranavaí, que, apesar de registrar um número</w:t>
      </w:r>
      <w:r>
        <w:rPr>
          <w:spacing w:val="1"/>
        </w:rPr>
        <w:t xml:space="preserve"> </w:t>
      </w:r>
      <w:r>
        <w:t>muito</w:t>
      </w:r>
      <w:r>
        <w:rPr>
          <w:spacing w:val="-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casos, apresentou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letalidade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apenas 1,29% em</w:t>
      </w:r>
      <w:r>
        <w:rPr>
          <w:spacing w:val="-3"/>
        </w:rPr>
        <w:t xml:space="preserve"> </w:t>
      </w:r>
      <w:r>
        <w:t>2022.</w:t>
      </w:r>
    </w:p>
    <w:p w14:paraId="4ECB7E6D" w14:textId="77777777" w:rsidR="00366AFB" w:rsidRDefault="00366AFB" w:rsidP="008A5194">
      <w:pPr>
        <w:spacing w:line="360" w:lineRule="auto"/>
        <w:ind w:right="-626"/>
      </w:pPr>
    </w:p>
    <w:p w14:paraId="7205CE66" w14:textId="6A6C10C0" w:rsidR="0036436D" w:rsidRDefault="0036436D" w:rsidP="008A5194">
      <w:pPr>
        <w:spacing w:line="360" w:lineRule="auto"/>
        <w:ind w:right="-626"/>
      </w:pPr>
      <w:r>
        <w:t>Grafico 2:  Coeficiente médio da taxa de letalidade por COVID-19, municípios da 14ª Regional de Saúde, 2020 a 2023.</w:t>
      </w:r>
    </w:p>
    <w:p w14:paraId="63CC05C8" w14:textId="77777777" w:rsidR="0036436D" w:rsidRDefault="0036436D" w:rsidP="000D1DB3">
      <w:pPr>
        <w:spacing w:line="360" w:lineRule="auto"/>
        <w:ind w:right="-626" w:firstLine="921"/>
      </w:pPr>
      <w:r>
        <w:rPr>
          <w:noProof/>
        </w:rPr>
        <w:lastRenderedPageBreak/>
        <w:drawing>
          <wp:inline distT="0" distB="0" distL="0" distR="0" wp14:anchorId="07F5584A" wp14:editId="6A48C414">
            <wp:extent cx="5400040" cy="1786255"/>
            <wp:effectExtent l="0" t="0" r="10160" b="444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4D1788F2-40FB-45FB-B857-ABEF73D14C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06A4B2" w14:textId="77777777" w:rsidR="0036436D" w:rsidRDefault="0036436D" w:rsidP="000D1DB3">
      <w:pPr>
        <w:spacing w:line="360" w:lineRule="auto"/>
        <w:ind w:right="-626" w:firstLine="921"/>
      </w:pPr>
    </w:p>
    <w:p w14:paraId="0AE90EBE" w14:textId="77777777" w:rsidR="0036436D" w:rsidRDefault="0036436D" w:rsidP="000D1DB3">
      <w:pPr>
        <w:spacing w:line="360" w:lineRule="auto"/>
        <w:ind w:right="-626" w:firstLine="921"/>
      </w:pPr>
    </w:p>
    <w:p w14:paraId="2F6D0FD3" w14:textId="12D531E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8" w:name="Os_dados_de_vacinação_na_14ª_Regional_de"/>
      <w:bookmarkEnd w:id="8"/>
      <w:r>
        <w:t>Os dados de vacinação na 14ª Regional de Saúde do Paraná, abrangendo os anos</w:t>
      </w:r>
      <w:r>
        <w:rPr>
          <w:spacing w:val="1"/>
        </w:rPr>
        <w:t xml:space="preserve"> </w:t>
      </w:r>
      <w:r>
        <w:t>de 2021 a 2023, evidenciam um esforço significativo na administração de doses para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disseminação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vacinação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distribuição</w:t>
      </w:r>
      <w:r>
        <w:rPr>
          <w:spacing w:val="-12"/>
        </w:rPr>
        <w:t xml:space="preserve"> </w:t>
      </w:r>
      <w:r>
        <w:t>intensiva</w:t>
      </w:r>
      <w:r>
        <w:rPr>
          <w:spacing w:val="-13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doses</w:t>
      </w:r>
      <w:r>
        <w:rPr>
          <w:spacing w:val="-9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essencial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cobertura</w:t>
      </w:r>
      <w:r>
        <w:rPr>
          <w:spacing w:val="-12"/>
        </w:rPr>
        <w:t xml:space="preserve"> </w:t>
      </w:r>
      <w:r>
        <w:t>vacinal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cidades,</w:t>
      </w:r>
      <w:r>
        <w:rPr>
          <w:spacing w:val="-58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destaque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municípios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Paranavaí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Paraná,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lideraram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números</w:t>
      </w:r>
      <w:r>
        <w:rPr>
          <w:spacing w:val="-58"/>
        </w:rPr>
        <w:t xml:space="preserve"> </w:t>
      </w:r>
      <w:r>
        <w:t>absolutos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doses</w:t>
      </w:r>
      <w:r>
        <w:rPr>
          <w:spacing w:val="7"/>
        </w:rPr>
        <w:t xml:space="preserve"> </w:t>
      </w:r>
      <w:r>
        <w:t>aplicadas.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Paranavaí,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exemplo,</w:t>
      </w:r>
      <w:r>
        <w:rPr>
          <w:spacing w:val="5"/>
        </w:rPr>
        <w:t xml:space="preserve"> </w:t>
      </w:r>
      <w:r>
        <w:t>foram</w:t>
      </w:r>
      <w:r>
        <w:rPr>
          <w:spacing w:val="5"/>
        </w:rPr>
        <w:t xml:space="preserve"> </w:t>
      </w:r>
      <w:r>
        <w:t>administradas</w:t>
      </w:r>
      <w:r>
        <w:rPr>
          <w:spacing w:val="7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de</w:t>
      </w:r>
      <w:r w:rsidR="00366AFB">
        <w:t xml:space="preserve"> </w:t>
      </w:r>
      <w:r>
        <w:t>154.000 doses ao longo dos anos, uma estratégia crítica para mitigar a propagação do</w:t>
      </w:r>
      <w:r>
        <w:rPr>
          <w:spacing w:val="1"/>
        </w:rPr>
        <w:t xml:space="preserve"> </w:t>
      </w:r>
      <w:r>
        <w:t>vírus,</w:t>
      </w:r>
      <w:r>
        <w:rPr>
          <w:spacing w:val="-1"/>
        </w:rPr>
        <w:t xml:space="preserve"> </w:t>
      </w:r>
      <w:r>
        <w:t>dada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densidade</w:t>
      </w:r>
      <w:r>
        <w:rPr>
          <w:spacing w:val="-2"/>
        </w:rPr>
        <w:t xml:space="preserve"> </w:t>
      </w:r>
      <w:r>
        <w:t>populacional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circulação</w:t>
      </w:r>
      <w:r>
        <w:rPr>
          <w:spacing w:val="-1"/>
        </w:rPr>
        <w:t xml:space="preserve"> </w:t>
      </w:r>
      <w:r>
        <w:t>do vírus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região.</w:t>
      </w:r>
    </w:p>
    <w:p w14:paraId="038F0C2F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9" w:name="No_decorrer_do_período_estudado,_observo"/>
      <w:bookmarkEnd w:id="9"/>
      <w:r>
        <w:t>No</w:t>
      </w:r>
      <w:r>
        <w:rPr>
          <w:spacing w:val="1"/>
        </w:rPr>
        <w:t xml:space="preserve"> </w:t>
      </w:r>
      <w:r>
        <w:t>decorrer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estudado,</w:t>
      </w:r>
      <w:r>
        <w:rPr>
          <w:spacing w:val="1"/>
        </w:rPr>
        <w:t xml:space="preserve"> </w:t>
      </w:r>
      <w:r>
        <w:t>observou-se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substancial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doses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reforço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municípios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Loanda</w:t>
      </w:r>
      <w:r>
        <w:rPr>
          <w:spacing w:val="-58"/>
        </w:rPr>
        <w:t xml:space="preserve"> </w:t>
      </w:r>
      <w:r>
        <w:t>aplicando quantidades expressivas de doses adicionais para fortalecer a imunidade da</w:t>
      </w:r>
      <w:r>
        <w:rPr>
          <w:spacing w:val="1"/>
        </w:rPr>
        <w:t xml:space="preserve"> </w:t>
      </w:r>
      <w:r>
        <w:t>população, especialmente diante das variantes emergentes do vírus. Este aumento na</w:t>
      </w:r>
      <w:r>
        <w:rPr>
          <w:spacing w:val="1"/>
        </w:rPr>
        <w:t xml:space="preserve"> </w:t>
      </w:r>
      <w:r>
        <w:t>cobertura vacinal foi refletido na estabilidade das taxas de letalidade e mortalidade em</w:t>
      </w:r>
      <w:r>
        <w:rPr>
          <w:spacing w:val="1"/>
        </w:rPr>
        <w:t xml:space="preserve"> </w:t>
      </w:r>
      <w:r>
        <w:t>várias regiões,</w:t>
      </w:r>
      <w:r>
        <w:rPr>
          <w:spacing w:val="-1"/>
        </w:rPr>
        <w:t xml:space="preserve"> </w:t>
      </w:r>
      <w:r>
        <w:t>sugerindo um</w:t>
      </w:r>
      <w:r>
        <w:rPr>
          <w:spacing w:val="-3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positivo das campanhas de</w:t>
      </w:r>
      <w:r>
        <w:rPr>
          <w:spacing w:val="-2"/>
        </w:rPr>
        <w:t xml:space="preserve"> </w:t>
      </w:r>
      <w:r>
        <w:t>vacinação.</w:t>
      </w:r>
    </w:p>
    <w:p w14:paraId="3CC7ECB6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10" w:name="No_entanto,_em_2023,_verificou-se_uma_di"/>
      <w:bookmarkEnd w:id="10"/>
      <w:r>
        <w:t>No entanto, em 2023, verificou-se uma diminuição considerável no número de</w:t>
      </w:r>
      <w:r>
        <w:rPr>
          <w:spacing w:val="1"/>
        </w:rPr>
        <w:t xml:space="preserve"> </w:t>
      </w:r>
      <w:r>
        <w:t>doses administradas, o que pode ser atribuído à estabilização da imunização alcançada</w:t>
      </w:r>
      <w:r>
        <w:rPr>
          <w:spacing w:val="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anos</w:t>
      </w:r>
      <w:r>
        <w:rPr>
          <w:spacing w:val="-12"/>
        </w:rPr>
        <w:t xml:space="preserve"> </w:t>
      </w:r>
      <w:r>
        <w:t>anteriores.</w:t>
      </w:r>
      <w:r>
        <w:rPr>
          <w:spacing w:val="-14"/>
        </w:rPr>
        <w:t xml:space="preserve"> </w:t>
      </w:r>
      <w:r>
        <w:t>Municípios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Loanda,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haviam</w:t>
      </w:r>
      <w:r>
        <w:rPr>
          <w:spacing w:val="-15"/>
        </w:rPr>
        <w:t xml:space="preserve"> </w:t>
      </w:r>
      <w:r>
        <w:t>aplicado</w:t>
      </w:r>
      <w:r>
        <w:rPr>
          <w:spacing w:val="-13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39.000</w:t>
      </w:r>
      <w:r>
        <w:rPr>
          <w:spacing w:val="-14"/>
        </w:rPr>
        <w:t xml:space="preserve"> </w:t>
      </w:r>
      <w:r>
        <w:t>doses</w:t>
      </w:r>
      <w:r>
        <w:rPr>
          <w:spacing w:val="-58"/>
        </w:rPr>
        <w:t xml:space="preserve"> </w:t>
      </w:r>
      <w:r>
        <w:t>em 2022, viram uma redução significativa para menos de 1.000 doses no ano seguinte.</w:t>
      </w:r>
      <w:r>
        <w:rPr>
          <w:spacing w:val="1"/>
        </w:rPr>
        <w:t xml:space="preserve"> </w:t>
      </w:r>
      <w:r>
        <w:t>Esse declínio é um indicativo de que a maioria da população já havia recebido as doses</w:t>
      </w:r>
      <w:r>
        <w:rPr>
          <w:spacing w:val="1"/>
        </w:rPr>
        <w:t xml:space="preserve"> </w:t>
      </w:r>
      <w:r>
        <w:t>necessárias,</w:t>
      </w:r>
      <w:r>
        <w:rPr>
          <w:spacing w:val="-1"/>
        </w:rPr>
        <w:t xml:space="preserve"> </w:t>
      </w:r>
      <w:r>
        <w:t>reduzindo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novas administrações em</w:t>
      </w:r>
      <w:r>
        <w:rPr>
          <w:spacing w:val="-3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escala.</w:t>
      </w:r>
    </w:p>
    <w:p w14:paraId="53007E45" w14:textId="7CED4873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11" w:name="É_importante_destacar_a_variação_na_cobe"/>
      <w:bookmarkEnd w:id="11"/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vacinal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municípios.</w:t>
      </w:r>
      <w:r>
        <w:rPr>
          <w:spacing w:val="1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Mônica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Olinda,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infraestruturas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limitadas,</w:t>
      </w:r>
      <w:r>
        <w:rPr>
          <w:spacing w:val="1"/>
        </w:rPr>
        <w:t xml:space="preserve"> </w:t>
      </w:r>
      <w:r>
        <w:t>apresentaram</w:t>
      </w:r>
      <w:r>
        <w:rPr>
          <w:spacing w:val="1"/>
        </w:rPr>
        <w:t xml:space="preserve"> </w:t>
      </w:r>
      <w:r>
        <w:t>coberturas</w:t>
      </w:r>
      <w:r>
        <w:rPr>
          <w:spacing w:val="1"/>
        </w:rPr>
        <w:t xml:space="preserve"> </w:t>
      </w:r>
      <w:r>
        <w:t>vacinais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média,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0,007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0,008,</w:t>
      </w:r>
      <w:r>
        <w:rPr>
          <w:spacing w:val="-57"/>
        </w:rPr>
        <w:t xml:space="preserve"> </w:t>
      </w:r>
      <w:r>
        <w:t>respectivamente. Isso contrasta fortemente com municípios maiores e mais estruturados,</w:t>
      </w:r>
      <w:r>
        <w:rPr>
          <w:spacing w:val="-57"/>
        </w:rPr>
        <w:t xml:space="preserve"> </w:t>
      </w:r>
      <w:r>
        <w:t>como Paranavaí e Guairaçá, onde a cobertura vacinal foi mais eficiente e alcançou</w:t>
      </w:r>
      <w:r>
        <w:rPr>
          <w:spacing w:val="1"/>
        </w:rPr>
        <w:t xml:space="preserve"> </w:t>
      </w:r>
      <w:r>
        <w:rPr>
          <w:spacing w:val="-1"/>
        </w:rPr>
        <w:t>proporções</w:t>
      </w:r>
      <w:r>
        <w:rPr>
          <w:spacing w:val="-12"/>
        </w:rPr>
        <w:t xml:space="preserve"> </w:t>
      </w:r>
      <w:r>
        <w:t>significativas,</w:t>
      </w:r>
      <w:r>
        <w:rPr>
          <w:spacing w:val="-13"/>
        </w:rPr>
        <w:t xml:space="preserve"> </w:t>
      </w:r>
      <w:r>
        <w:t>refletindo</w:t>
      </w:r>
      <w:r>
        <w:rPr>
          <w:spacing w:val="-14"/>
        </w:rPr>
        <w:t xml:space="preserve"> </w:t>
      </w:r>
      <w:r>
        <w:t>diretamente</w:t>
      </w:r>
      <w:r>
        <w:rPr>
          <w:spacing w:val="-14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taxas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lastRenderedPageBreak/>
        <w:t>letalidade</w:t>
      </w:r>
      <w:r>
        <w:rPr>
          <w:spacing w:val="-15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controladas.</w:t>
      </w:r>
    </w:p>
    <w:p w14:paraId="00CB73FD" w14:textId="4689B311" w:rsidR="0036436D" w:rsidRDefault="0036436D" w:rsidP="008A5194">
      <w:pPr>
        <w:spacing w:line="360" w:lineRule="auto"/>
        <w:ind w:right="-626"/>
      </w:pPr>
      <w:r>
        <w:t>Grafico 3:  Proporção da taxa de cobertura vacina contra COVID-19, municípios da 14ª Regional de Saúde, 2020 a 2023.</w:t>
      </w:r>
    </w:p>
    <w:p w14:paraId="70D3F50B" w14:textId="76ACEEDB" w:rsidR="00187F84" w:rsidRDefault="0036436D" w:rsidP="000D1DB3">
      <w:pPr>
        <w:pStyle w:val="Corpodetexto"/>
        <w:spacing w:line="360" w:lineRule="auto"/>
        <w:ind w:right="-626" w:firstLine="921"/>
      </w:pPr>
      <w:r>
        <w:rPr>
          <w:noProof/>
        </w:rPr>
        <w:drawing>
          <wp:inline distT="0" distB="0" distL="0" distR="0" wp14:anchorId="63542F08" wp14:editId="2F9D4044">
            <wp:extent cx="5400040" cy="5440680"/>
            <wp:effectExtent l="0" t="0" r="10160" b="7620"/>
            <wp:docPr id="69521940" name="Gráfico 69521940">
              <a:extLst xmlns:a="http://schemas.openxmlformats.org/drawingml/2006/main">
                <a:ext uri="{FF2B5EF4-FFF2-40B4-BE49-F238E27FC236}">
                  <a16:creationId xmlns:a16="http://schemas.microsoft.com/office/drawing/2014/main" id="{91BA4C10-B317-4E91-91D5-40F7E12F54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2C4C4D" w14:textId="12219AC9" w:rsidR="0036436D" w:rsidRDefault="0036436D" w:rsidP="000D1DB3">
      <w:pPr>
        <w:spacing w:line="360" w:lineRule="auto"/>
        <w:ind w:right="-626" w:firstLine="921"/>
        <w:jc w:val="both"/>
        <w:rPr>
          <w:sz w:val="20"/>
        </w:rPr>
      </w:pPr>
      <w:r>
        <w:rPr>
          <w:sz w:val="20"/>
        </w:rPr>
        <w:t>Legenda:</w:t>
      </w:r>
      <w:r>
        <w:rPr>
          <w:spacing w:val="-2"/>
          <w:sz w:val="20"/>
        </w:rPr>
        <w:t xml:space="preserve"> </w:t>
      </w:r>
      <w:r w:rsidR="002F0B99">
        <w:rPr>
          <w:spacing w:val="-2"/>
          <w:sz w:val="20"/>
        </w:rPr>
        <w:t xml:space="preserve">2ª </w:t>
      </w:r>
      <w:r>
        <w:rPr>
          <w:sz w:val="20"/>
        </w:rPr>
        <w:t>Doses</w:t>
      </w:r>
      <w:r>
        <w:rPr>
          <w:spacing w:val="1"/>
          <w:sz w:val="20"/>
        </w:rPr>
        <w:t xml:space="preserve"> </w:t>
      </w:r>
      <w:r>
        <w:rPr>
          <w:sz w:val="20"/>
        </w:rPr>
        <w:t>de vacinação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6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a 2023</w:t>
      </w:r>
    </w:p>
    <w:p w14:paraId="2B77F6E1" w14:textId="77777777" w:rsidR="0036436D" w:rsidRDefault="0036436D" w:rsidP="000D1DB3">
      <w:pPr>
        <w:pStyle w:val="Corpodetexto"/>
        <w:spacing w:line="360" w:lineRule="auto"/>
        <w:ind w:right="-626" w:firstLine="921"/>
        <w:rPr>
          <w:sz w:val="22"/>
        </w:rPr>
      </w:pPr>
    </w:p>
    <w:p w14:paraId="2E536094" w14:textId="41E537B4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12" w:name="As_taxas_de_letalidade_na_14ª_Regional_d"/>
      <w:bookmarkEnd w:id="12"/>
      <w:r>
        <w:t>As taxas de letalidade na 14ª Regional de Saúde do Paraná apresentaram uma</w:t>
      </w:r>
      <w:r>
        <w:rPr>
          <w:spacing w:val="1"/>
        </w:rPr>
        <w:t xml:space="preserve"> </w:t>
      </w:r>
      <w:r>
        <w:t>diminuição significativa ao longo do período estudado, refletindo o impacto positivo da</w:t>
      </w:r>
      <w:r>
        <w:rPr>
          <w:spacing w:val="1"/>
        </w:rPr>
        <w:t xml:space="preserve"> </w:t>
      </w:r>
      <w:r>
        <w:t>vacinação</w:t>
      </w:r>
      <w:r>
        <w:rPr>
          <w:spacing w:val="25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massa.</w:t>
      </w:r>
      <w:r>
        <w:rPr>
          <w:spacing w:val="26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municípios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maior</w:t>
      </w:r>
      <w:r>
        <w:rPr>
          <w:spacing w:val="26"/>
        </w:rPr>
        <w:t xml:space="preserve"> </w:t>
      </w:r>
      <w:r>
        <w:t>cobertura</w:t>
      </w:r>
      <w:r>
        <w:rPr>
          <w:spacing w:val="25"/>
        </w:rPr>
        <w:t xml:space="preserve"> </w:t>
      </w:r>
      <w:r>
        <w:t>vacinal,</w:t>
      </w:r>
      <w:r>
        <w:rPr>
          <w:spacing w:val="31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Paranavaí</w:t>
      </w:r>
      <w:r>
        <w:rPr>
          <w:spacing w:val="29"/>
        </w:rPr>
        <w:t xml:space="preserve"> </w:t>
      </w:r>
      <w:r>
        <w:t>e</w:t>
      </w:r>
      <w:r w:rsidR="00366AFB">
        <w:t xml:space="preserve"> </w:t>
      </w:r>
      <w:r>
        <w:t>Loanda,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queda</w:t>
      </w:r>
      <w:r>
        <w:rPr>
          <w:spacing w:val="-8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notável.</w:t>
      </w:r>
      <w:r>
        <w:rPr>
          <w:spacing w:val="-2"/>
        </w:rPr>
        <w:t xml:space="preserve"> </w:t>
      </w:r>
      <w:r>
        <w:t>Paranavaí,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exemplo,</w:t>
      </w:r>
      <w:r>
        <w:rPr>
          <w:spacing w:val="-2"/>
        </w:rPr>
        <w:t xml:space="preserve"> </w:t>
      </w:r>
      <w:r>
        <w:t>registrou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taxa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letalidade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aproximadamente 1,65% em 2021, que caiu para 1,29% em 2022, representando uma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22%.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estabilizou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1,26%,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diminuição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aproximadamente</w:t>
      </w:r>
      <w:r>
        <w:rPr>
          <w:spacing w:val="-2"/>
        </w:rPr>
        <w:t xml:space="preserve"> </w:t>
      </w:r>
      <w:r>
        <w:t>24%</w:t>
      </w:r>
      <w:r>
        <w:rPr>
          <w:spacing w:val="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 a</w:t>
      </w:r>
      <w:r>
        <w:rPr>
          <w:spacing w:val="-2"/>
        </w:rPr>
        <w:t xml:space="preserve"> </w:t>
      </w:r>
      <w:r>
        <w:t>2021.</w:t>
      </w:r>
    </w:p>
    <w:p w14:paraId="32C02AB6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bookmarkStart w:id="13" w:name="Loanda,_outro_município_com_expressiva_a"/>
      <w:bookmarkEnd w:id="13"/>
      <w:r>
        <w:t>Loanda,</w:t>
      </w:r>
      <w:r>
        <w:rPr>
          <w:spacing w:val="-9"/>
        </w:rPr>
        <w:t xml:space="preserve"> </w:t>
      </w:r>
      <w:r>
        <w:t>outro</w:t>
      </w:r>
      <w:r>
        <w:rPr>
          <w:spacing w:val="-7"/>
        </w:rPr>
        <w:t xml:space="preserve"> </w:t>
      </w:r>
      <w:r>
        <w:t>município</w:t>
      </w:r>
      <w:r>
        <w:rPr>
          <w:spacing w:val="-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expressiva</w:t>
      </w:r>
      <w:r>
        <w:rPr>
          <w:spacing w:val="-9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doses,</w:t>
      </w:r>
      <w:r>
        <w:rPr>
          <w:spacing w:val="-9"/>
        </w:rPr>
        <w:t xml:space="preserve"> </w:t>
      </w:r>
      <w:r>
        <w:t>apresentou</w:t>
      </w:r>
      <w:r>
        <w:rPr>
          <w:spacing w:val="-8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redução ainda mais acentuada. Em 2021, a taxa de letalidade era de 1,70%, caindo para</w:t>
      </w:r>
      <w:r>
        <w:rPr>
          <w:spacing w:val="1"/>
        </w:rPr>
        <w:t xml:space="preserve"> </w:t>
      </w:r>
      <w:r>
        <w:t xml:space="preserve">0,94% em 2022, o </w:t>
      </w:r>
      <w:r>
        <w:lastRenderedPageBreak/>
        <w:t>que representa uma redução de cerca de 45%. Em 2023, a taxa de</w:t>
      </w:r>
      <w:r>
        <w:rPr>
          <w:spacing w:val="1"/>
        </w:rPr>
        <w:t xml:space="preserve"> </w:t>
      </w:r>
      <w:r>
        <w:t>letalidade</w:t>
      </w:r>
      <w:r>
        <w:rPr>
          <w:spacing w:val="-8"/>
        </w:rPr>
        <w:t xml:space="preserve"> </w:t>
      </w:r>
      <w:r>
        <w:t>continuou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cair,</w:t>
      </w:r>
      <w:r>
        <w:rPr>
          <w:spacing w:val="-1"/>
        </w:rPr>
        <w:t xml:space="preserve"> </w:t>
      </w:r>
      <w:r>
        <w:t>chegando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0,90%,</w:t>
      </w:r>
      <w:r>
        <w:rPr>
          <w:spacing w:val="-1"/>
        </w:rPr>
        <w:t xml:space="preserve"> </w:t>
      </w:r>
      <w:r>
        <w:t>totalizando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redução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47%</w:t>
      </w:r>
      <w:r>
        <w:rPr>
          <w:spacing w:val="-58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comparação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2021.</w:t>
      </w:r>
    </w:p>
    <w:p w14:paraId="3A231F34" w14:textId="77777777" w:rsidR="00187F84" w:rsidRDefault="00187F84" w:rsidP="000D1DB3">
      <w:pPr>
        <w:pStyle w:val="Corpodetexto"/>
        <w:spacing w:line="360" w:lineRule="auto"/>
        <w:ind w:right="-626" w:firstLine="921"/>
        <w:rPr>
          <w:sz w:val="18"/>
        </w:rPr>
      </w:pPr>
    </w:p>
    <w:p w14:paraId="7070E5A1" w14:textId="77777777" w:rsidR="00187F84" w:rsidRDefault="0020393C" w:rsidP="000D1DB3">
      <w:pPr>
        <w:pStyle w:val="Ttulo1"/>
        <w:spacing w:line="360" w:lineRule="auto"/>
        <w:ind w:right="-626"/>
      </w:pPr>
      <w:r>
        <w:t>Discussão</w:t>
      </w:r>
    </w:p>
    <w:p w14:paraId="599300F7" w14:textId="6297B1EA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</w:t>
      </w:r>
      <w:r>
        <w:rPr>
          <w:spacing w:val="-3"/>
        </w:rPr>
        <w:t xml:space="preserve"> </w:t>
      </w:r>
      <w:r>
        <w:t>discussão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torno</w:t>
      </w:r>
      <w:r>
        <w:rPr>
          <w:spacing w:val="-3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intervenções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redução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mortalidade</w:t>
      </w:r>
      <w:r>
        <w:rPr>
          <w:spacing w:val="-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letalidade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COVID-19 na</w:t>
      </w:r>
      <w:r>
        <w:rPr>
          <w:spacing w:val="-3"/>
        </w:rPr>
        <w:t xml:space="preserve"> </w:t>
      </w:r>
      <w:r>
        <w:t>14ª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Paraná</w:t>
      </w:r>
      <w:r>
        <w:rPr>
          <w:spacing w:val="-2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papel</w:t>
      </w:r>
      <w:r>
        <w:rPr>
          <w:spacing w:val="3"/>
        </w:rPr>
        <w:t xml:space="preserve"> </w:t>
      </w:r>
      <w:r>
        <w:t>central</w:t>
      </w:r>
      <w:r w:rsidR="00366AFB">
        <w:t xml:space="preserve"> </w:t>
      </w:r>
      <w:r>
        <w:t>da</w:t>
      </w:r>
      <w:r>
        <w:rPr>
          <w:spacing w:val="1"/>
        </w:rPr>
        <w:t xml:space="preserve"> </w:t>
      </w:r>
      <w:r>
        <w:t>vacinação,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limitações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impactaram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diferenciada</w:t>
      </w:r>
      <w:r>
        <w:rPr>
          <w:spacing w:val="-9"/>
        </w:rPr>
        <w:t xml:space="preserve"> </w:t>
      </w:r>
      <w:r>
        <w:t>os municípios</w:t>
      </w:r>
      <w:r>
        <w:rPr>
          <w:spacing w:val="-6"/>
        </w:rPr>
        <w:t xml:space="preserve"> </w:t>
      </w:r>
      <w:r>
        <w:t>analisados.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vacina</w:t>
      </w:r>
      <w:r>
        <w:rPr>
          <w:spacing w:val="-8"/>
        </w:rPr>
        <w:t xml:space="preserve"> </w:t>
      </w:r>
      <w:r>
        <w:t>foi,</w:t>
      </w:r>
      <w:r>
        <w:rPr>
          <w:spacing w:val="-2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dúvida,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conter a pandemia, mas a discussão não estaria completa sem considerar a importância</w:t>
      </w:r>
      <w:r>
        <w:rPr>
          <w:spacing w:val="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infraestrutura.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observou-se</w:t>
      </w:r>
      <w:r>
        <w:rPr>
          <w:spacing w:val="-9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coeficiente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letalidade</w:t>
      </w:r>
      <w:r>
        <w:rPr>
          <w:spacing w:val="-10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elevado</w:t>
      </w:r>
      <w:r>
        <w:rPr>
          <w:spacing w:val="-58"/>
        </w:rPr>
        <w:t xml:space="preserve"> </w:t>
      </w:r>
      <w:r>
        <w:t>em comparação com 2021, principalmente em municípios como Santa Mônica e Santo</w:t>
      </w:r>
      <w:r>
        <w:rPr>
          <w:spacing w:val="1"/>
        </w:rPr>
        <w:t xml:space="preserve"> </w:t>
      </w:r>
      <w:r>
        <w:t>Antônio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Caiuá,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letalidade</w:t>
      </w:r>
      <w:r>
        <w:rPr>
          <w:spacing w:val="1"/>
        </w:rPr>
        <w:t xml:space="preserve"> </w:t>
      </w:r>
      <w:r>
        <w:t>chegaram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7,69%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3,38%,</w:t>
      </w:r>
      <w:r>
        <w:rPr>
          <w:spacing w:val="1"/>
        </w:rPr>
        <w:t xml:space="preserve"> </w:t>
      </w:r>
      <w:r>
        <w:t>respectivamente.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 da</w:t>
      </w:r>
      <w:r>
        <w:rPr>
          <w:spacing w:val="1"/>
        </w:rPr>
        <w:t xml:space="preserve"> </w:t>
      </w:r>
      <w:r>
        <w:t>14ª</w:t>
      </w:r>
      <w:r>
        <w:rPr>
          <w:spacing w:val="1"/>
        </w:rPr>
        <w:t xml:space="preserve"> </w:t>
      </w:r>
      <w:r>
        <w:t>Regional de Saúde do Paraná. Isso se deve, em parte, à circulação de variantes mais</w:t>
      </w:r>
      <w:r>
        <w:rPr>
          <w:spacing w:val="1"/>
        </w:rPr>
        <w:t xml:space="preserve"> </w:t>
      </w:r>
      <w:r>
        <w:t>agressivas e à pressão sobre o sistema de saúde local, que enfrentou desafios tanto na</w:t>
      </w:r>
      <w:r>
        <w:rPr>
          <w:spacing w:val="1"/>
        </w:rPr>
        <w:t xml:space="preserve"> </w:t>
      </w:r>
      <w:r>
        <w:t>gestão hospitalar quanto na capacidade de atender à demanda crescente de pacientes.</w:t>
      </w:r>
      <w:r>
        <w:rPr>
          <w:spacing w:val="1"/>
        </w:rPr>
        <w:t xml:space="preserve"> </w:t>
      </w:r>
      <w:r>
        <w:t>Apesar do avanço da vacinação, a cobertura vacinal nesses municípios foi limitada, e a</w:t>
      </w:r>
      <w:r>
        <w:rPr>
          <w:spacing w:val="1"/>
        </w:rPr>
        <w:t xml:space="preserve"> </w:t>
      </w:r>
      <w:r>
        <w:t>infraestrutura de saúde não foi suficiente para mitigar o impacto das novas variantes,</w:t>
      </w:r>
      <w:r>
        <w:rPr>
          <w:spacing w:val="1"/>
        </w:rPr>
        <w:t xml:space="preserve"> </w:t>
      </w:r>
      <w:r>
        <w:t>resultando</w:t>
      </w:r>
      <w:r>
        <w:rPr>
          <w:spacing w:val="-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expressivo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letalidade</w:t>
      </w:r>
      <w:r>
        <w:rPr>
          <w:spacing w:val="-4"/>
        </w:rPr>
        <w:t xml:space="preserve"> </w:t>
      </w:r>
      <w:r>
        <w:t>(Silva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2023).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comparação,</w:t>
      </w:r>
      <w:r>
        <w:rPr>
          <w:spacing w:val="-57"/>
        </w:rPr>
        <w:t xml:space="preserve"> </w:t>
      </w:r>
      <w:r>
        <w:t>Paranavaí, que possui uma infraestrutura hospitalar mais robusta e melhor gestão dos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conseguiu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letalidade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1,29%,</w:t>
      </w:r>
      <w:r>
        <w:rPr>
          <w:spacing w:val="1"/>
        </w:rPr>
        <w:t xml:space="preserve"> </w:t>
      </w:r>
      <w:r>
        <w:t>evidenciando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 de uma combinação entre vacinação eficiente e infraestrutura adequada.</w:t>
      </w:r>
      <w:r>
        <w:rPr>
          <w:spacing w:val="1"/>
        </w:rPr>
        <w:t xml:space="preserve"> </w:t>
      </w:r>
      <w:r>
        <w:t>Entretanto, a resposta coordenada e a intensificação das campanhas de reforço vacinal</w:t>
      </w:r>
      <w:r>
        <w:rPr>
          <w:spacing w:val="1"/>
        </w:rPr>
        <w:t xml:space="preserve"> </w:t>
      </w:r>
      <w:r>
        <w:t>contribuíram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coeficiente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diminuísse</w:t>
      </w:r>
      <w:r>
        <w:rPr>
          <w:spacing w:val="1"/>
        </w:rPr>
        <w:t xml:space="preserve"> </w:t>
      </w:r>
      <w:r>
        <w:t>consideravelmente, enquanto o coeficiente de letalidade apresentou uma estabilização.</w:t>
      </w:r>
      <w:r>
        <w:rPr>
          <w:spacing w:val="1"/>
        </w:rPr>
        <w:t xml:space="preserve"> </w:t>
      </w:r>
      <w:r>
        <w:t>Essa tendência reflete uma adaptação contínua no manejo clínico e no acesso a cuidados</w:t>
      </w:r>
      <w:r>
        <w:rPr>
          <w:spacing w:val="-57"/>
        </w:rPr>
        <w:t xml:space="preserve"> </w:t>
      </w:r>
      <w:r>
        <w:t>mais eficientes</w:t>
      </w:r>
      <w:r>
        <w:rPr>
          <w:spacing w:val="1"/>
        </w:rPr>
        <w:t xml:space="preserve"> </w:t>
      </w:r>
      <w:r>
        <w:t>(Silva</w:t>
      </w:r>
      <w:r>
        <w:rPr>
          <w:spacing w:val="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2023).</w:t>
      </w:r>
    </w:p>
    <w:p w14:paraId="7798DFE4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Ao</w:t>
      </w:r>
      <w:r>
        <w:rPr>
          <w:spacing w:val="-3"/>
        </w:rPr>
        <w:t xml:space="preserve"> </w:t>
      </w:r>
      <w:r>
        <w:t>comparar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regionais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Paraná,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Guarapuava</w:t>
      </w:r>
      <w:r>
        <w:rPr>
          <w:spacing w:val="-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Londrina,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14ª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trajetória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acentuada,</w:t>
      </w:r>
      <w:r>
        <w:rPr>
          <w:spacing w:val="1"/>
        </w:rPr>
        <w:t xml:space="preserve"> </w:t>
      </w:r>
      <w:r>
        <w:t>especialmente devido à ampla adesão à vacinação em centros como Paranavaí e Loanda.</w:t>
      </w:r>
      <w:r>
        <w:rPr>
          <w:spacing w:val="-57"/>
        </w:rPr>
        <w:t xml:space="preserve"> </w:t>
      </w:r>
      <w:r>
        <w:t>Em Guarapuava, por exemplo, a letalidade em 2021 foi de 3,0%, significativamente</w:t>
      </w:r>
      <w:r>
        <w:rPr>
          <w:spacing w:val="1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média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14ª</w:t>
      </w:r>
      <w:r>
        <w:rPr>
          <w:spacing w:val="-9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reforça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importância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rede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estruturada</w:t>
      </w:r>
      <w:r>
        <w:rPr>
          <w:spacing w:val="-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logística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distribuição das vacinas</w:t>
      </w:r>
      <w:r>
        <w:rPr>
          <w:spacing w:val="1"/>
        </w:rPr>
        <w:t xml:space="preserve"> </w:t>
      </w:r>
      <w:r>
        <w:t>(Santos, 2022).</w:t>
      </w:r>
    </w:p>
    <w:p w14:paraId="2C476F39" w14:textId="654A9DD2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As cidades da 14ª Regional de Saúde do Paraná que mais apresentaram redução</w:t>
      </w:r>
      <w:r>
        <w:rPr>
          <w:spacing w:val="1"/>
        </w:rPr>
        <w:t xml:space="preserve"> </w:t>
      </w:r>
      <w:r>
        <w:t>nas taxas de letalidade foram Guairaçá, Mirador e Loanda. Em Guairaçá, a taxa de</w:t>
      </w:r>
      <w:r>
        <w:rPr>
          <w:spacing w:val="1"/>
        </w:rPr>
        <w:t xml:space="preserve"> </w:t>
      </w:r>
      <w:r>
        <w:t xml:space="preserve">letalidade  </w:t>
      </w:r>
      <w:r>
        <w:rPr>
          <w:spacing w:val="7"/>
        </w:rPr>
        <w:t xml:space="preserve"> </w:t>
      </w:r>
      <w:r>
        <w:t xml:space="preserve">caiu  </w:t>
      </w:r>
      <w:r>
        <w:rPr>
          <w:spacing w:val="9"/>
        </w:rPr>
        <w:t xml:space="preserve"> </w:t>
      </w:r>
      <w:r>
        <w:t xml:space="preserve">de  </w:t>
      </w:r>
      <w:r>
        <w:rPr>
          <w:spacing w:val="8"/>
        </w:rPr>
        <w:t xml:space="preserve"> </w:t>
      </w:r>
      <w:r>
        <w:t xml:space="preserve">2,42%  </w:t>
      </w:r>
      <w:r>
        <w:rPr>
          <w:spacing w:val="14"/>
        </w:rPr>
        <w:t xml:space="preserve"> </w:t>
      </w:r>
      <w:r>
        <w:t xml:space="preserve">em  </w:t>
      </w:r>
      <w:r>
        <w:rPr>
          <w:spacing w:val="8"/>
        </w:rPr>
        <w:t xml:space="preserve"> </w:t>
      </w:r>
      <w:r>
        <w:t xml:space="preserve">2021  </w:t>
      </w:r>
      <w:r>
        <w:rPr>
          <w:spacing w:val="9"/>
        </w:rPr>
        <w:t xml:space="preserve"> </w:t>
      </w:r>
      <w:r>
        <w:t xml:space="preserve">para  </w:t>
      </w:r>
      <w:r>
        <w:rPr>
          <w:spacing w:val="7"/>
        </w:rPr>
        <w:t xml:space="preserve"> </w:t>
      </w:r>
      <w:r>
        <w:t xml:space="preserve">1,96%  </w:t>
      </w:r>
      <w:r>
        <w:rPr>
          <w:spacing w:val="9"/>
        </w:rPr>
        <w:t xml:space="preserve"> </w:t>
      </w:r>
      <w:r>
        <w:t xml:space="preserve">em  </w:t>
      </w:r>
      <w:r>
        <w:rPr>
          <w:spacing w:val="8"/>
        </w:rPr>
        <w:t xml:space="preserve"> </w:t>
      </w:r>
      <w:r>
        <w:t xml:space="preserve">2022,  </w:t>
      </w:r>
      <w:r>
        <w:rPr>
          <w:spacing w:val="9"/>
        </w:rPr>
        <w:t xml:space="preserve"> </w:t>
      </w:r>
      <w:r>
        <w:t xml:space="preserve">uma  </w:t>
      </w:r>
      <w:r>
        <w:rPr>
          <w:spacing w:val="8"/>
        </w:rPr>
        <w:t xml:space="preserve"> </w:t>
      </w:r>
      <w:r>
        <w:t xml:space="preserve">redução  </w:t>
      </w:r>
      <w:r>
        <w:rPr>
          <w:spacing w:val="9"/>
        </w:rPr>
        <w:t xml:space="preserve"> </w:t>
      </w:r>
      <w:r>
        <w:t>de</w:t>
      </w:r>
      <w:r w:rsidR="00366AFB">
        <w:t xml:space="preserve"> </w:t>
      </w:r>
      <w:r>
        <w:t>aproximadamente 19%. Mirador apresentou uma queda de 0,96% em 2021 para 0,61%</w:t>
      </w:r>
      <w:r>
        <w:rPr>
          <w:spacing w:val="1"/>
        </w:rPr>
        <w:t xml:space="preserve"> </w:t>
      </w:r>
      <w:r>
        <w:t>em 2022,</w:t>
      </w:r>
      <w:r>
        <w:rPr>
          <w:spacing w:val="2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diminuição</w:t>
      </w:r>
      <w:r>
        <w:rPr>
          <w:spacing w:val="1"/>
        </w:rPr>
        <w:t xml:space="preserve"> </w:t>
      </w:r>
      <w:r>
        <w:lastRenderedPageBreak/>
        <w:t>significativa</w:t>
      </w:r>
      <w:r>
        <w:rPr>
          <w:spacing w:val="1"/>
        </w:rPr>
        <w:t xml:space="preserve"> </w:t>
      </w:r>
      <w:r>
        <w:t>de cerca</w:t>
      </w:r>
      <w:r>
        <w:rPr>
          <w:spacing w:val="1"/>
        </w:rPr>
        <w:t xml:space="preserve"> </w:t>
      </w:r>
      <w:r>
        <w:t>de 36%.</w:t>
      </w:r>
      <w:r>
        <w:rPr>
          <w:spacing w:val="2"/>
        </w:rPr>
        <w:t xml:space="preserve"> </w:t>
      </w:r>
      <w:r>
        <w:t>Loanda também</w:t>
      </w:r>
      <w:r w:rsidR="00366AFB">
        <w:t xml:space="preserve"> </w:t>
      </w:r>
      <w:r>
        <w:t>registrou uma redução expressiva, passando de 1,70% em 2021 para 0,94% em 2022, 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diminuição de</w:t>
      </w:r>
      <w:r>
        <w:rPr>
          <w:spacing w:val="3"/>
        </w:rPr>
        <w:t xml:space="preserve"> </w:t>
      </w:r>
      <w:r>
        <w:t>aproximadamente</w:t>
      </w:r>
      <w:r>
        <w:rPr>
          <w:spacing w:val="3"/>
        </w:rPr>
        <w:t xml:space="preserve"> </w:t>
      </w:r>
      <w:r>
        <w:t>45%.</w:t>
      </w:r>
    </w:p>
    <w:p w14:paraId="4B82B78C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Essas reduções podem ser</w:t>
      </w:r>
      <w:r>
        <w:rPr>
          <w:spacing w:val="1"/>
        </w:rPr>
        <w:t xml:space="preserve"> </w:t>
      </w:r>
      <w:r>
        <w:t>atribuídas a uma combinação de fatores, 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melhoria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cobertura</w:t>
      </w:r>
      <w:r>
        <w:rPr>
          <w:spacing w:val="-14"/>
        </w:rPr>
        <w:t xml:space="preserve"> </w:t>
      </w:r>
      <w:r>
        <w:t>vacinal,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aumentou</w:t>
      </w:r>
      <w:r>
        <w:rPr>
          <w:spacing w:val="-13"/>
        </w:rPr>
        <w:t xml:space="preserve"> </w:t>
      </w:r>
      <w:r>
        <w:t>significativamente</w:t>
      </w:r>
      <w:r>
        <w:rPr>
          <w:spacing w:val="-1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Guairaçá</w:t>
      </w:r>
      <w:r>
        <w:rPr>
          <w:spacing w:val="-14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66,75%</w:t>
      </w:r>
      <w:r>
        <w:rPr>
          <w:spacing w:val="-58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81,75%,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incremento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15%),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Mirador</w:t>
      </w:r>
      <w:r>
        <w:rPr>
          <w:spacing w:val="-12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59,90%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77,90%,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aumento</w:t>
      </w:r>
      <w:r>
        <w:rPr>
          <w:spacing w:val="-5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18%),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Loanda</w:t>
      </w:r>
      <w:r>
        <w:rPr>
          <w:spacing w:val="-16"/>
        </w:rPr>
        <w:t xml:space="preserve"> </w:t>
      </w:r>
      <w:r>
        <w:t>(de</w:t>
      </w:r>
      <w:r>
        <w:rPr>
          <w:spacing w:val="-17"/>
        </w:rPr>
        <w:t xml:space="preserve"> </w:t>
      </w:r>
      <w:r>
        <w:t>70,14%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88,45%,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crescimento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18,31%).</w:t>
      </w:r>
      <w:r>
        <w:rPr>
          <w:spacing w:val="-15"/>
        </w:rPr>
        <w:t xml:space="preserve"> </w:t>
      </w:r>
      <w:r>
        <w:t>Além</w:t>
      </w:r>
      <w:r>
        <w:rPr>
          <w:spacing w:val="-16"/>
        </w:rPr>
        <w:t xml:space="preserve"> </w:t>
      </w:r>
      <w:r>
        <w:t>disso,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hospitalar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consolidada</w:t>
      </w:r>
      <w:r>
        <w:rPr>
          <w:spacing w:val="1"/>
        </w:rPr>
        <w:t xml:space="preserve"> </w:t>
      </w:r>
      <w:r>
        <w:t>nesses</w:t>
      </w:r>
      <w:r>
        <w:rPr>
          <w:spacing w:val="1"/>
        </w:rPr>
        <w:t xml:space="preserve"> </w:t>
      </w:r>
      <w:r>
        <w:t>municípios</w:t>
      </w:r>
      <w:r>
        <w:rPr>
          <w:spacing w:val="1"/>
        </w:rPr>
        <w:t xml:space="preserve"> </w:t>
      </w:r>
      <w:r>
        <w:t>facilitou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reduziu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de transferências para centros maiores. A vacinação em massa e o reforço</w:t>
      </w:r>
      <w:r>
        <w:rPr>
          <w:spacing w:val="1"/>
        </w:rPr>
        <w:t xml:space="preserve"> </w:t>
      </w:r>
      <w:r>
        <w:t>nas medidas de</w:t>
      </w:r>
      <w:r>
        <w:rPr>
          <w:spacing w:val="-3"/>
        </w:rPr>
        <w:t xml:space="preserve"> </w:t>
      </w:r>
      <w:r>
        <w:t>prevenção foram</w:t>
      </w:r>
      <w:r>
        <w:rPr>
          <w:spacing w:val="-3"/>
        </w:rPr>
        <w:t xml:space="preserve"> </w:t>
      </w:r>
      <w:r>
        <w:t>determinantes para</w:t>
      </w:r>
      <w:r>
        <w:rPr>
          <w:spacing w:val="3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positivo.</w:t>
      </w:r>
    </w:p>
    <w:p w14:paraId="70C84787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redução expressiva nas taxas de mortalidade em 2023 foi evidenciada em</w:t>
      </w:r>
      <w:r>
        <w:rPr>
          <w:spacing w:val="1"/>
        </w:rPr>
        <w:t xml:space="preserve"> </w:t>
      </w:r>
      <w:r>
        <w:t>Paranavaí, Loanda e Paraíso do Norte, os municípios com os melhores desempenhos na</w:t>
      </w:r>
      <w:r>
        <w:rPr>
          <w:spacing w:val="1"/>
        </w:rPr>
        <w:t xml:space="preserve"> </w:t>
      </w:r>
      <w:r>
        <w:t>14ª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Paranavaí,</w:t>
      </w:r>
      <w:r>
        <w:rPr>
          <w:spacing w:val="1"/>
        </w:rPr>
        <w:t xml:space="preserve"> </w:t>
      </w:r>
      <w:r>
        <w:t>observou-se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40% na mortalidade em comparação a 2022, enquanto em Loanda a</w:t>
      </w:r>
      <w:r>
        <w:rPr>
          <w:spacing w:val="1"/>
        </w:rPr>
        <w:t xml:space="preserve"> </w:t>
      </w:r>
      <w:r>
        <w:t>redução foi de cerca de 35%. Paraíso do Norte também apresentou uma significativa</w:t>
      </w:r>
      <w:r>
        <w:rPr>
          <w:spacing w:val="1"/>
        </w:rPr>
        <w:t xml:space="preserve"> </w:t>
      </w:r>
      <w:r>
        <w:t>melhora, com uma diminuição de 32% na mortalidade. Esses resultados destacam o</w:t>
      </w:r>
      <w:r>
        <w:rPr>
          <w:spacing w:val="1"/>
        </w:rPr>
        <w:t xml:space="preserve"> </w:t>
      </w:r>
      <w:r>
        <w:t>impacto das campanhas de vacinação e o fortalecimento das estruturas de saúde, que</w:t>
      </w:r>
      <w:r>
        <w:rPr>
          <w:spacing w:val="1"/>
        </w:rPr>
        <w:t xml:space="preserve"> </w:t>
      </w:r>
      <w:r>
        <w:t>juntos</w:t>
      </w:r>
      <w:r>
        <w:rPr>
          <w:spacing w:val="-10"/>
        </w:rPr>
        <w:t xml:space="preserve"> </w:t>
      </w:r>
      <w:r>
        <w:t>permitiram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resposta</w:t>
      </w:r>
      <w:r>
        <w:rPr>
          <w:spacing w:val="-13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eficaz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pandemia,</w:t>
      </w:r>
      <w:r>
        <w:rPr>
          <w:spacing w:val="-12"/>
        </w:rPr>
        <w:t xml:space="preserve"> </w:t>
      </w:r>
      <w:r>
        <w:t>refletindo-se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taxa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óbitos.</w:t>
      </w:r>
    </w:p>
    <w:p w14:paraId="4E6D05CC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</w:t>
      </w:r>
      <w:r>
        <w:rPr>
          <w:spacing w:val="1"/>
        </w:rPr>
        <w:t xml:space="preserve"> </w:t>
      </w:r>
      <w:r>
        <w:t>vacinação,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trouxe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diretos,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gravidade dos casos e, consequentemente, a taxa de letalidade. Em municípios com</w:t>
      </w:r>
      <w:r>
        <w:rPr>
          <w:spacing w:val="1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vacinal</w:t>
      </w:r>
      <w:r>
        <w:rPr>
          <w:spacing w:val="-8"/>
        </w:rPr>
        <w:t xml:space="preserve"> </w:t>
      </w:r>
      <w:r>
        <w:t>ampla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contínua,</w:t>
      </w:r>
      <w:r>
        <w:rPr>
          <w:spacing w:val="-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Paranavaí,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letalidade</w:t>
      </w:r>
      <w:r>
        <w:rPr>
          <w:spacing w:val="-3"/>
        </w:rPr>
        <w:t xml:space="preserve"> </w:t>
      </w:r>
      <w:r>
        <w:t>caiu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2,45%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1,29%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reforçando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importância</w:t>
      </w:r>
      <w:r>
        <w:rPr>
          <w:spacing w:val="-8"/>
        </w:rPr>
        <w:t xml:space="preserve"> </w:t>
      </w:r>
      <w:r>
        <w:t>dessa</w:t>
      </w:r>
      <w:r>
        <w:rPr>
          <w:spacing w:val="-9"/>
        </w:rPr>
        <w:t xml:space="preserve"> </w:t>
      </w:r>
      <w:r>
        <w:t>estratégia</w:t>
      </w:r>
      <w:r>
        <w:rPr>
          <w:spacing w:val="-8"/>
        </w:rPr>
        <w:t xml:space="preserve"> </w:t>
      </w:r>
      <w:r>
        <w:t>(Souza,</w:t>
      </w:r>
      <w:r>
        <w:rPr>
          <w:spacing w:val="-2"/>
        </w:rPr>
        <w:t xml:space="preserve"> </w:t>
      </w:r>
      <w:r>
        <w:t>2023).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ano de 2022, alguns municípios da 14ª Regional de Saúde do Paraná apresentaram um</w:t>
      </w:r>
      <w:r>
        <w:rPr>
          <w:spacing w:val="1"/>
        </w:rPr>
        <w:t xml:space="preserve"> </w:t>
      </w:r>
      <w:r>
        <w:t>aumento significativo na cobertura vacinal, o que foi determinante para a redução das</w:t>
      </w:r>
      <w:r>
        <w:rPr>
          <w:spacing w:val="1"/>
        </w:rPr>
        <w:t xml:space="preserve"> </w:t>
      </w:r>
      <w:r>
        <w:t>taxas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letalidade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mortalidade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COVID-19.</w:t>
      </w:r>
      <w:r>
        <w:rPr>
          <w:spacing w:val="-1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Mirador,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cobertura</w:t>
      </w:r>
      <w:r>
        <w:rPr>
          <w:spacing w:val="-13"/>
        </w:rPr>
        <w:t xml:space="preserve"> </w:t>
      </w:r>
      <w:r>
        <w:t>vacinal</w:t>
      </w:r>
      <w:r>
        <w:rPr>
          <w:spacing w:val="-12"/>
        </w:rPr>
        <w:t xml:space="preserve"> </w:t>
      </w:r>
      <w:r>
        <w:t>passou</w:t>
      </w:r>
      <w:r>
        <w:rPr>
          <w:spacing w:val="-58"/>
        </w:rPr>
        <w:t xml:space="preserve"> </w:t>
      </w:r>
      <w:r>
        <w:t>de 59,90% em 2021 para 77,90% em 2022, um crescimento de 18%. Loanda também se</w:t>
      </w:r>
      <w:r>
        <w:rPr>
          <w:spacing w:val="1"/>
        </w:rPr>
        <w:t xml:space="preserve"> </w:t>
      </w:r>
      <w:r>
        <w:t>destacou,</w:t>
      </w:r>
      <w:r>
        <w:rPr>
          <w:spacing w:val="-8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70,14%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88,45%,</w:t>
      </w:r>
      <w:r>
        <w:rPr>
          <w:spacing w:val="-3"/>
        </w:rPr>
        <w:t xml:space="preserve"> </w:t>
      </w:r>
      <w:r>
        <w:t>correspondendo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incremento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18,31% no mesmo período. Guairaçá, por sua vez, registrou uma elevação de 66,75%</w:t>
      </w:r>
      <w:r>
        <w:rPr>
          <w:spacing w:val="1"/>
        </w:rPr>
        <w:t xml:space="preserve"> </w:t>
      </w:r>
      <w:r>
        <w:t>para 81,75%, representando um crescimento de 15%. Esses avanços na vacinação em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cruciais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pandemia,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proporcionaram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imunização mais ampla e contribuíram para o</w:t>
      </w:r>
      <w:r>
        <w:rPr>
          <w:spacing w:val="1"/>
        </w:rPr>
        <w:t xml:space="preserve"> </w:t>
      </w:r>
      <w:r>
        <w:t>controle dos casos graves, refletindo</w:t>
      </w:r>
      <w:r>
        <w:rPr>
          <w:spacing w:val="1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dos indicadores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região.</w:t>
      </w:r>
    </w:p>
    <w:p w14:paraId="35685BDE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Em Loanda, a vacinação teve um impacto direto e significativo na redução da</w:t>
      </w:r>
      <w:r>
        <w:rPr>
          <w:spacing w:val="1"/>
        </w:rPr>
        <w:t xml:space="preserve"> </w:t>
      </w:r>
      <w:r>
        <w:t>mortalidade</w:t>
      </w:r>
      <w:r>
        <w:rPr>
          <w:spacing w:val="-1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COVID-19.</w:t>
      </w:r>
      <w:r>
        <w:rPr>
          <w:spacing w:val="-12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campanha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vacinação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massa,</w:t>
      </w:r>
      <w:r>
        <w:rPr>
          <w:spacing w:val="-1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2020,</w:t>
      </w:r>
      <w:r>
        <w:rPr>
          <w:spacing w:val="-58"/>
        </w:rPr>
        <w:t xml:space="preserve"> </w:t>
      </w:r>
      <w:r>
        <w:t>o coeficiente de mortalidade na cidade era de aproximadamente 1,39%, com 13 óbitos</w:t>
      </w:r>
      <w:r>
        <w:rPr>
          <w:spacing w:val="1"/>
        </w:rPr>
        <w:t xml:space="preserve"> </w:t>
      </w:r>
      <w:r>
        <w:t>registrados entre 935 casos. Com o início da vacinação em 2021, o coeficiente 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aumentou,</w:t>
      </w:r>
      <w:r>
        <w:rPr>
          <w:spacing w:val="1"/>
        </w:rPr>
        <w:t xml:space="preserve"> </w:t>
      </w:r>
      <w:r>
        <w:lastRenderedPageBreak/>
        <w:t>alcançando</w:t>
      </w:r>
      <w:r>
        <w:rPr>
          <w:spacing w:val="1"/>
        </w:rPr>
        <w:t xml:space="preserve"> </w:t>
      </w:r>
      <w:r>
        <w:t>1,70%,</w:t>
      </w:r>
      <w:r>
        <w:rPr>
          <w:spacing w:val="1"/>
        </w:rPr>
        <w:t xml:space="preserve"> </w:t>
      </w:r>
      <w:r>
        <w:t>refletindo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imunização, que ainda não havia atingido cobertura ampla e enfrentava variantes mais</w:t>
      </w:r>
      <w:r>
        <w:rPr>
          <w:spacing w:val="1"/>
        </w:rPr>
        <w:t xml:space="preserve"> </w:t>
      </w:r>
      <w:r>
        <w:rPr>
          <w:spacing w:val="-1"/>
        </w:rPr>
        <w:t>agressivas.</w:t>
      </w:r>
      <w:r>
        <w:rPr>
          <w:spacing w:val="-16"/>
        </w:rPr>
        <w:t xml:space="preserve"> </w:t>
      </w:r>
      <w:r>
        <w:rPr>
          <w:spacing w:val="-1"/>
        </w:rPr>
        <w:t>Contudo,</w:t>
      </w:r>
      <w:r>
        <w:rPr>
          <w:spacing w:val="-16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medida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vacinação</w:t>
      </w:r>
      <w:r>
        <w:rPr>
          <w:spacing w:val="-15"/>
        </w:rPr>
        <w:t xml:space="preserve"> </w:t>
      </w:r>
      <w:r>
        <w:t>avançou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cobertura</w:t>
      </w:r>
      <w:r>
        <w:rPr>
          <w:spacing w:val="-17"/>
        </w:rPr>
        <w:t xml:space="preserve"> </w:t>
      </w:r>
      <w:r>
        <w:t>vacinal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expandiu,</w:t>
      </w:r>
      <w:r>
        <w:rPr>
          <w:spacing w:val="-58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estabilização e</w:t>
      </w:r>
      <w:r>
        <w:rPr>
          <w:spacing w:val="-2"/>
        </w:rPr>
        <w:t xml:space="preserve"> </w:t>
      </w:r>
      <w:r>
        <w:t>posterior redução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mortalidade.</w:t>
      </w:r>
    </w:p>
    <w:p w14:paraId="7F991B80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Em 2022, com uma cobertura vacinal de cerca de 88,45%, o coeficiente de</w:t>
      </w:r>
      <w:r>
        <w:rPr>
          <w:spacing w:val="1"/>
        </w:rPr>
        <w:t xml:space="preserve"> </w:t>
      </w:r>
      <w:r>
        <w:t>mortalidade em Loanda caiu significativamente para 0,94%, mesmo com o aumento no</w:t>
      </w:r>
      <w:r>
        <w:rPr>
          <w:spacing w:val="1"/>
        </w:rPr>
        <w:t xml:space="preserve"> </w:t>
      </w:r>
      <w:r>
        <w:t>número de casos. Esse resultado evidencia que, embora o número absoluto de infecções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permanecido</w:t>
      </w:r>
      <w:r>
        <w:rPr>
          <w:spacing w:val="1"/>
        </w:rPr>
        <w:t xml:space="preserve"> </w:t>
      </w:r>
      <w:r>
        <w:t>elevado,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conferida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vacinação</w:t>
      </w:r>
      <w:r>
        <w:rPr>
          <w:spacing w:val="1"/>
        </w:rPr>
        <w:t xml:space="preserve"> </w:t>
      </w:r>
      <w:r>
        <w:t>reduziu</w:t>
      </w:r>
      <w:r>
        <w:rPr>
          <w:spacing w:val="1"/>
        </w:rPr>
        <w:t xml:space="preserve"> </w:t>
      </w:r>
      <w:r>
        <w:t>substancialmente a proporção de óbitos. Em 2023, a tendência de controle foi mantida,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coeficiente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estabilizado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0,91%,</w:t>
      </w:r>
      <w:r>
        <w:rPr>
          <w:spacing w:val="1"/>
        </w:rPr>
        <w:t xml:space="preserve"> </w:t>
      </w:r>
      <w:r>
        <w:t>refletindo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consolidação dos efeitos positivos das doses de reforço e a continuidade das campanhas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vacinação.</w:t>
      </w:r>
    </w:p>
    <w:p w14:paraId="2FC1051F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Portanto, a vacinação foi crucial para mitigar a gravidade dos casos e diminuir a</w:t>
      </w:r>
      <w:r>
        <w:rPr>
          <w:spacing w:val="1"/>
        </w:rPr>
        <w:t xml:space="preserve"> </w:t>
      </w:r>
      <w:r>
        <w:t>mortalidade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Loanda,</w:t>
      </w:r>
      <w:r>
        <w:rPr>
          <w:spacing w:val="-13"/>
        </w:rPr>
        <w:t xml:space="preserve"> </w:t>
      </w:r>
      <w:r>
        <w:t>confirmando</w:t>
      </w:r>
      <w:r>
        <w:rPr>
          <w:spacing w:val="-12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regiões</w:t>
      </w:r>
      <w:r>
        <w:rPr>
          <w:spacing w:val="-10"/>
        </w:rPr>
        <w:t xml:space="preserve"> </w:t>
      </w:r>
      <w:r>
        <w:t>onde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imunização</w:t>
      </w:r>
      <w:r>
        <w:rPr>
          <w:spacing w:val="-12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amplamente</w:t>
      </w:r>
      <w:r>
        <w:rPr>
          <w:spacing w:val="-57"/>
        </w:rPr>
        <w:t xml:space="preserve"> </w:t>
      </w:r>
      <w:r>
        <w:t>adotada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combinada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foram</w:t>
      </w:r>
      <w:r>
        <w:rPr>
          <w:spacing w:val="-57"/>
        </w:rPr>
        <w:t xml:space="preserve"> </w:t>
      </w:r>
      <w:r>
        <w:t>consideravelmente</w:t>
      </w:r>
      <w:r>
        <w:rPr>
          <w:spacing w:val="1"/>
        </w:rPr>
        <w:t xml:space="preserve"> </w:t>
      </w:r>
      <w:r>
        <w:t>melhores.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disparidade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municípios impôs desafios significativos, especialmente em cidades menores. Em Santa</w:t>
      </w:r>
      <w:r>
        <w:rPr>
          <w:spacing w:val="1"/>
        </w:rPr>
        <w:t xml:space="preserve"> </w:t>
      </w:r>
      <w:r>
        <w:t>Mônica, por exemplo, a letalidade permaneceu alta mesmo após a vacinação, o que</w:t>
      </w:r>
      <w:r>
        <w:rPr>
          <w:spacing w:val="1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dependência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transferência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maiores,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muitas</w:t>
      </w:r>
      <w:r>
        <w:rPr>
          <w:spacing w:val="-58"/>
        </w:rPr>
        <w:t xml:space="preserve"> </w:t>
      </w:r>
      <w:r>
        <w:t>vezes retarda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início do tratamento</w:t>
      </w:r>
      <w:r>
        <w:rPr>
          <w:spacing w:val="-1"/>
        </w:rPr>
        <w:t xml:space="preserve"> </w:t>
      </w:r>
      <w:r>
        <w:t>(Santos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Oliveira,</w:t>
      </w:r>
      <w:r>
        <w:rPr>
          <w:spacing w:val="-1"/>
        </w:rPr>
        <w:t xml:space="preserve"> </w:t>
      </w:r>
      <w:r>
        <w:t>2022).</w:t>
      </w:r>
    </w:p>
    <w:p w14:paraId="1AEE4769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Entretanto, houve uma baixa cobertura vacinal nas cidades de Santa Mônica,</w:t>
      </w:r>
      <w:r>
        <w:rPr>
          <w:spacing w:val="1"/>
        </w:rPr>
        <w:t xml:space="preserve"> </w:t>
      </w:r>
      <w:r>
        <w:t>Santo Antônio do Caiuá e Jardim Olinda que evidenciou</w:t>
      </w:r>
      <w:r>
        <w:rPr>
          <w:spacing w:val="1"/>
        </w:rPr>
        <w:t xml:space="preserve"> </w:t>
      </w:r>
      <w:r>
        <w:t>o impacto direto tanto na</w:t>
      </w:r>
      <w:r>
        <w:rPr>
          <w:spacing w:val="1"/>
        </w:rPr>
        <w:t xml:space="preserve"> </w:t>
      </w:r>
      <w:r>
        <w:t>mortalidade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letalidade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COVID-19.</w:t>
      </w:r>
      <w:r>
        <w:rPr>
          <w:spacing w:val="-7"/>
        </w:rPr>
        <w:t xml:space="preserve"> </w:t>
      </w:r>
      <w:r>
        <w:t>Nessas</w:t>
      </w:r>
      <w:r>
        <w:rPr>
          <w:spacing w:val="-6"/>
        </w:rPr>
        <w:t xml:space="preserve"> </w:t>
      </w:r>
      <w:r>
        <w:t>regiões,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vacinação</w:t>
      </w:r>
      <w:r>
        <w:rPr>
          <w:spacing w:val="-1"/>
        </w:rPr>
        <w:t xml:space="preserve"> </w:t>
      </w:r>
      <w:r>
        <w:t>insuficiente</w:t>
      </w:r>
      <w:r>
        <w:rPr>
          <w:spacing w:val="-58"/>
        </w:rPr>
        <w:t xml:space="preserve"> </w:t>
      </w:r>
      <w:r>
        <w:t>deixou uma parcela significativa da população vulnerável às formas mais graves da</w:t>
      </w:r>
      <w:r>
        <w:rPr>
          <w:spacing w:val="1"/>
        </w:rPr>
        <w:t xml:space="preserve"> </w:t>
      </w:r>
      <w:r>
        <w:t>doença,</w:t>
      </w:r>
      <w:r>
        <w:rPr>
          <w:spacing w:val="-1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resultou em</w:t>
      </w:r>
      <w:r>
        <w:rPr>
          <w:spacing w:val="-2"/>
        </w:rPr>
        <w:t xml:space="preserve"> </w:t>
      </w:r>
      <w:r>
        <w:t>maiores taxas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letalidade.</w:t>
      </w:r>
    </w:p>
    <w:p w14:paraId="4A42C496" w14:textId="544AD3CF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Em</w:t>
      </w:r>
      <w:r>
        <w:rPr>
          <w:spacing w:val="-15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>Mônica,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exemplo,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letalidade</w:t>
      </w:r>
      <w:r>
        <w:rPr>
          <w:spacing w:val="-14"/>
        </w:rPr>
        <w:t xml:space="preserve"> </w:t>
      </w:r>
      <w:r>
        <w:t>permaneceu</w:t>
      </w:r>
      <w:r>
        <w:rPr>
          <w:spacing w:val="-13"/>
        </w:rPr>
        <w:t xml:space="preserve"> </w:t>
      </w:r>
      <w:r>
        <w:t>alta</w:t>
      </w:r>
      <w:r>
        <w:rPr>
          <w:spacing w:val="-14"/>
        </w:rPr>
        <w:t xml:space="preserve"> </w:t>
      </w:r>
      <w:r>
        <w:t>mesmo</w:t>
      </w:r>
      <w:r>
        <w:rPr>
          <w:spacing w:val="-14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início</w:t>
      </w:r>
      <w:r>
        <w:rPr>
          <w:spacing w:val="-58"/>
        </w:rPr>
        <w:t xml:space="preserve"> </w:t>
      </w:r>
      <w:r>
        <w:t>das campanhas de vacinação, refletindo a incapacidade de proteger adequadamente a</w:t>
      </w:r>
      <w:r>
        <w:rPr>
          <w:spacing w:val="1"/>
        </w:rPr>
        <w:t xml:space="preserve"> </w:t>
      </w:r>
      <w:r>
        <w:t>população.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taxa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letalidade</w:t>
      </w:r>
      <w:r>
        <w:rPr>
          <w:spacing w:val="20"/>
        </w:rPr>
        <w:t xml:space="preserve"> </w:t>
      </w:r>
      <w:r>
        <w:t>foi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3,03%</w:t>
      </w:r>
      <w:r>
        <w:rPr>
          <w:spacing w:val="22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2021,</w:t>
      </w:r>
      <w:r>
        <w:rPr>
          <w:spacing w:val="21"/>
        </w:rPr>
        <w:t xml:space="preserve"> </w:t>
      </w:r>
      <w:r>
        <w:t>caindo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apenas</w:t>
      </w:r>
      <w:r>
        <w:rPr>
          <w:spacing w:val="24"/>
        </w:rPr>
        <w:t xml:space="preserve"> </w:t>
      </w:r>
      <w:r>
        <w:t>1,26%</w:t>
      </w:r>
      <w:r>
        <w:rPr>
          <w:spacing w:val="21"/>
        </w:rPr>
        <w:t xml:space="preserve"> </w:t>
      </w:r>
      <w:r>
        <w:t>em</w:t>
      </w:r>
      <w:r w:rsidR="00366AFB">
        <w:t xml:space="preserve"> </w:t>
      </w:r>
      <w:r>
        <w:t>2023,</w:t>
      </w:r>
      <w:r>
        <w:rPr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declínio</w:t>
      </w:r>
      <w:r>
        <w:rPr>
          <w:spacing w:val="-8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comparado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municípios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melhor</w:t>
      </w:r>
      <w:r>
        <w:rPr>
          <w:spacing w:val="-7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vacinal.</w:t>
      </w:r>
      <w:r>
        <w:rPr>
          <w:spacing w:val="-57"/>
        </w:rPr>
        <w:t xml:space="preserve"> </w:t>
      </w:r>
      <w:r>
        <w:t>A mortalidade também se manteve elevada, especialmente em momentos críticos da</w:t>
      </w:r>
      <w:r>
        <w:rPr>
          <w:spacing w:val="1"/>
        </w:rPr>
        <w:t xml:space="preserve"> </w:t>
      </w:r>
      <w:r>
        <w:t>pandemia,</w:t>
      </w:r>
      <w:r>
        <w:rPr>
          <w:spacing w:val="-1"/>
        </w:rPr>
        <w:t xml:space="preserve"> </w:t>
      </w:r>
      <w:r>
        <w:t>devido</w:t>
      </w:r>
      <w:r>
        <w:rPr>
          <w:spacing w:val="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atraso na</w:t>
      </w:r>
      <w:r>
        <w:rPr>
          <w:spacing w:val="3"/>
        </w:rPr>
        <w:t xml:space="preserve"> </w:t>
      </w:r>
      <w:r>
        <w:t>imunização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massa.</w:t>
      </w:r>
    </w:p>
    <w:p w14:paraId="7E7C931E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Em Santo Antônio do Caiuá e Jardim Olinda, a situação foi semelhante. Nesses</w:t>
      </w:r>
      <w:r>
        <w:rPr>
          <w:spacing w:val="1"/>
        </w:rPr>
        <w:t xml:space="preserve"> </w:t>
      </w:r>
      <w:r>
        <w:t>municípios, a baixa cobertura vacinal limitou o impacto das vacinas na prevenção de</w:t>
      </w:r>
      <w:r>
        <w:rPr>
          <w:spacing w:val="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graves,</w:t>
      </w:r>
      <w:r>
        <w:rPr>
          <w:spacing w:val="-3"/>
        </w:rPr>
        <w:t xml:space="preserve"> </w:t>
      </w:r>
      <w:r>
        <w:t>resultando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acentuada</w:t>
      </w:r>
      <w:r>
        <w:rPr>
          <w:spacing w:val="-4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mortalidade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letalidade. Em Jardim Olinda, onde a cobertura vacinal foi a mais baixa da 14ª Regional,</w:t>
      </w:r>
      <w:r>
        <w:rPr>
          <w:spacing w:val="-58"/>
        </w:rPr>
        <w:t xml:space="preserve"> </w:t>
      </w:r>
      <w:r>
        <w:t>a mortalidade permaneceu significativamente elevada em 2023, com uma redução muito</w:t>
      </w:r>
      <w:r>
        <w:rPr>
          <w:spacing w:val="-57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comparação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municípios</w:t>
      </w:r>
      <w:r>
        <w:rPr>
          <w:spacing w:val="-2"/>
        </w:rPr>
        <w:t xml:space="preserve"> </w:t>
      </w:r>
      <w:r>
        <w:lastRenderedPageBreak/>
        <w:t>com</w:t>
      </w:r>
      <w:r>
        <w:rPr>
          <w:spacing w:val="-6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adesão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vacinação.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correlação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baixa cobertura vacinal e as altas taxas de mortalidade e letalidade evidencia que, em</w:t>
      </w:r>
      <w:r>
        <w:rPr>
          <w:spacing w:val="1"/>
        </w:rPr>
        <w:t xml:space="preserve"> </w:t>
      </w:r>
      <w:r>
        <w:t>locais</w:t>
      </w:r>
      <w:r>
        <w:rPr>
          <w:spacing w:val="-12"/>
        </w:rPr>
        <w:t xml:space="preserve"> </w:t>
      </w:r>
      <w:r>
        <w:t>onde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vacinação</w:t>
      </w:r>
      <w:r>
        <w:rPr>
          <w:spacing w:val="-14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abrangente,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pandemia</w:t>
      </w:r>
      <w:r>
        <w:rPr>
          <w:spacing w:val="-9"/>
        </w:rPr>
        <w:t xml:space="preserve"> </w:t>
      </w:r>
      <w:r>
        <w:t>causou</w:t>
      </w:r>
      <w:r>
        <w:rPr>
          <w:spacing w:val="-14"/>
        </w:rPr>
        <w:t xml:space="preserve"> </w:t>
      </w:r>
      <w:r>
        <w:t>impactos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severos.</w:t>
      </w:r>
      <w:r>
        <w:rPr>
          <w:spacing w:val="-57"/>
        </w:rPr>
        <w:t xml:space="preserve"> </w:t>
      </w:r>
      <w:r>
        <w:t>Isso reforça a importância de garantir uma distribuição equitativa das vacinas e de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campanhas eficazes,</w:t>
      </w:r>
      <w:r>
        <w:rPr>
          <w:spacing w:val="-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áreas mais vulneráveis.</w:t>
      </w:r>
    </w:p>
    <w:p w14:paraId="0C24E3EE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comparação entre essas realidades regionais revela a necessidade de políticas</w:t>
      </w:r>
      <w:r>
        <w:rPr>
          <w:spacing w:val="1"/>
        </w:rPr>
        <w:t xml:space="preserve"> </w:t>
      </w:r>
      <w:r>
        <w:t>públicas mais específicas e adaptadas às condições locais. A infraestrutura limitada em</w:t>
      </w:r>
      <w:r>
        <w:rPr>
          <w:spacing w:val="1"/>
        </w:rPr>
        <w:t xml:space="preserve"> </w:t>
      </w:r>
      <w:r>
        <w:t>cidades menores, como a ausência de UTIs e profissionais capacitados, aumentou a</w:t>
      </w:r>
      <w:r>
        <w:rPr>
          <w:spacing w:val="1"/>
        </w:rPr>
        <w:t xml:space="preserve"> </w:t>
      </w:r>
      <w:r>
        <w:t>vulnerabilidade</w:t>
      </w:r>
      <w:r>
        <w:rPr>
          <w:spacing w:val="-10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populações,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refletiu</w:t>
      </w:r>
      <w:r>
        <w:rPr>
          <w:spacing w:val="-9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taxas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elevadas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letalidade</w:t>
      </w:r>
      <w:r>
        <w:rPr>
          <w:spacing w:val="-57"/>
        </w:rPr>
        <w:t xml:space="preserve"> </w:t>
      </w:r>
      <w:r>
        <w:t>e mortalidade. Já em cidades com melhor infraestrutura, como Paranavaí, observou-se</w:t>
      </w:r>
      <w:r>
        <w:rPr>
          <w:spacing w:val="1"/>
        </w:rPr>
        <w:t xml:space="preserve"> </w:t>
      </w:r>
      <w:r>
        <w:t>uma queda mais acentuada, mostrando que a capacidade de gestão dos recursos foi</w:t>
      </w:r>
      <w:r>
        <w:rPr>
          <w:spacing w:val="1"/>
        </w:rPr>
        <w:t xml:space="preserve"> </w:t>
      </w:r>
      <w:r>
        <w:t>determinante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controle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(Lima</w:t>
      </w:r>
      <w:r>
        <w:rPr>
          <w:spacing w:val="-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Ferreira,</w:t>
      </w:r>
      <w:r>
        <w:rPr>
          <w:spacing w:val="-1"/>
        </w:rPr>
        <w:t xml:space="preserve"> </w:t>
      </w:r>
      <w:r>
        <w:t>2022).</w:t>
      </w:r>
    </w:p>
    <w:p w14:paraId="7E48E904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</w:t>
      </w:r>
      <w:r>
        <w:rPr>
          <w:spacing w:val="-11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vacinação</w:t>
      </w:r>
      <w:r>
        <w:rPr>
          <w:spacing w:val="-7"/>
        </w:rPr>
        <w:t xml:space="preserve"> </w:t>
      </w:r>
      <w:r>
        <w:t>resultou,</w:t>
      </w:r>
      <w:r>
        <w:rPr>
          <w:spacing w:val="-8"/>
        </w:rPr>
        <w:t xml:space="preserve"> </w:t>
      </w:r>
      <w:r>
        <w:t>portanto,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redução</w:t>
      </w:r>
      <w:r>
        <w:rPr>
          <w:spacing w:val="-12"/>
        </w:rPr>
        <w:t xml:space="preserve"> </w:t>
      </w:r>
      <w:r>
        <w:t>significativa</w:t>
      </w:r>
      <w:r>
        <w:rPr>
          <w:spacing w:val="-8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taxas</w:t>
      </w:r>
      <w:r>
        <w:rPr>
          <w:spacing w:val="-5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letalidade,</w:t>
      </w:r>
      <w:r>
        <w:rPr>
          <w:spacing w:val="-3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maximizado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locais</w:t>
      </w:r>
      <w:r>
        <w:rPr>
          <w:spacing w:val="-2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infraestrutura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gestão</w:t>
      </w:r>
      <w:r>
        <w:rPr>
          <w:spacing w:val="-58"/>
        </w:rPr>
        <w:t xml:space="preserve"> </w:t>
      </w:r>
      <w:r>
        <w:t>de saúde pública estavam mais desenvolvidas. Em contraste, mesmo com a expansão</w:t>
      </w:r>
      <w:r>
        <w:rPr>
          <w:spacing w:val="1"/>
        </w:rPr>
        <w:t xml:space="preserve"> </w:t>
      </w:r>
      <w:r>
        <w:t>vacinal,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municípios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limitados</w:t>
      </w:r>
      <w:r>
        <w:rPr>
          <w:spacing w:val="1"/>
        </w:rPr>
        <w:t xml:space="preserve"> </w:t>
      </w:r>
      <w:r>
        <w:t>apresentaram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contínuos,</w:t>
      </w:r>
      <w:r>
        <w:rPr>
          <w:spacing w:val="1"/>
        </w:rPr>
        <w:t xml:space="preserve"> </w:t>
      </w:r>
      <w:r>
        <w:t>indicando que a equidade no acesso aos cuidados e a rápida implementação de políticas</w:t>
      </w:r>
      <w:r>
        <w:rPr>
          <w:spacing w:val="1"/>
        </w:rPr>
        <w:t xml:space="preserve"> </w:t>
      </w:r>
      <w:r>
        <w:rPr>
          <w:spacing w:val="-1"/>
        </w:rPr>
        <w:t>voltadas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fortalecer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infraestrutura</w:t>
      </w:r>
      <w:r>
        <w:rPr>
          <w:spacing w:val="-17"/>
        </w:rPr>
        <w:t xml:space="preserve"> </w:t>
      </w:r>
      <w:r>
        <w:t>regional</w:t>
      </w:r>
      <w:r>
        <w:rPr>
          <w:spacing w:val="-17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fundamentais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resposta</w:t>
      </w:r>
      <w:r>
        <w:rPr>
          <w:spacing w:val="-17"/>
        </w:rPr>
        <w:t xml:space="preserve"> </w:t>
      </w:r>
      <w:r>
        <w:t>mais</w:t>
      </w:r>
      <w:r>
        <w:rPr>
          <w:spacing w:val="-57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crises</w:t>
      </w:r>
      <w:r>
        <w:rPr>
          <w:spacing w:val="1"/>
        </w:rPr>
        <w:t xml:space="preserve"> </w:t>
      </w:r>
      <w:r>
        <w:t>sanitárias (Rodrigues, 2023).</w:t>
      </w:r>
    </w:p>
    <w:p w14:paraId="4943545F" w14:textId="77777777" w:rsidR="008A5194" w:rsidRDefault="0020393C" w:rsidP="008A5194">
      <w:pPr>
        <w:pStyle w:val="Corpodetexto"/>
        <w:spacing w:line="360" w:lineRule="auto"/>
        <w:ind w:right="-626" w:firstLine="921"/>
        <w:jc w:val="both"/>
      </w:pPr>
      <w:r>
        <w:t>A análise da 14ª RS do Paraná em relação a outras regiões do estado e do Brasil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particularidades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de uma resposta coordenada e integrada para o enfrentamento de crises de</w:t>
      </w:r>
      <w:r>
        <w:rPr>
          <w:spacing w:val="1"/>
        </w:rPr>
        <w:t xml:space="preserve"> </w:t>
      </w:r>
      <w:r>
        <w:t>saúde pública. As diferenças regionais no impacto da COVID-19 deixam claro que</w:t>
      </w:r>
      <w:r>
        <w:rPr>
          <w:spacing w:val="1"/>
        </w:rPr>
        <w:t xml:space="preserve"> </w:t>
      </w:r>
      <w:r>
        <w:rPr>
          <w:spacing w:val="-1"/>
        </w:rPr>
        <w:t>estratégias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vacinação</w:t>
      </w:r>
      <w:r>
        <w:rPr>
          <w:spacing w:val="-16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acompanhadas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melhorias</w:t>
      </w:r>
      <w:r>
        <w:rPr>
          <w:spacing w:val="-14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infraestrutura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saúde</w:t>
      </w:r>
      <w:r w:rsidR="008A5194"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1A48AE3" wp14:editId="2070C4E3">
            <wp:simplePos x="0" y="0"/>
            <wp:positionH relativeFrom="page">
              <wp:posOffset>1118264</wp:posOffset>
            </wp:positionH>
            <wp:positionV relativeFrom="paragraph">
              <wp:posOffset>598801</wp:posOffset>
            </wp:positionV>
            <wp:extent cx="5311737" cy="25812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737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que se possa garantir uma resposta mais equitativa e eficiente (Silva et al., 2023).</w:t>
      </w:r>
    </w:p>
    <w:p w14:paraId="3FF00286" w14:textId="77777777" w:rsidR="00187F84" w:rsidRDefault="0020393C" w:rsidP="000D1DB3">
      <w:pPr>
        <w:pStyle w:val="Corpodetexto"/>
        <w:spacing w:line="360" w:lineRule="auto"/>
        <w:ind w:right="-626" w:firstLine="921"/>
      </w:pPr>
      <w:r>
        <w:lastRenderedPageBreak/>
        <w:t>Os</w:t>
      </w:r>
      <w:r>
        <w:rPr>
          <w:spacing w:val="-1"/>
        </w:rPr>
        <w:t xml:space="preserve"> </w:t>
      </w:r>
      <w:r>
        <w:t>gráficos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mostram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tendência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queda</w:t>
      </w:r>
      <w:r>
        <w:rPr>
          <w:spacing w:val="-4"/>
        </w:rPr>
        <w:t xml:space="preserve"> </w:t>
      </w:r>
      <w:r>
        <w:t>nas</w:t>
      </w:r>
      <w:r>
        <w:rPr>
          <w:spacing w:val="4"/>
        </w:rPr>
        <w:t xml:space="preserve"> </w:t>
      </w:r>
      <w:r>
        <w:t>taxas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mortalidade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letalidade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COVID-19 de</w:t>
      </w:r>
      <w:r>
        <w:rPr>
          <w:spacing w:val="-2"/>
        </w:rPr>
        <w:t xml:space="preserve"> </w:t>
      </w:r>
      <w:r>
        <w:t>2020 a</w:t>
      </w:r>
      <w:r>
        <w:rPr>
          <w:spacing w:val="-2"/>
        </w:rPr>
        <w:t xml:space="preserve"> </w:t>
      </w:r>
      <w:r>
        <w:t>2023.</w:t>
      </w:r>
    </w:p>
    <w:p w14:paraId="759DABD0" w14:textId="77777777" w:rsidR="00187F84" w:rsidRDefault="00187F84" w:rsidP="000D1DB3">
      <w:pPr>
        <w:pStyle w:val="Corpodetexto"/>
        <w:spacing w:line="360" w:lineRule="auto"/>
        <w:ind w:right="-626" w:firstLine="921"/>
      </w:pPr>
    </w:p>
    <w:p w14:paraId="3CD5424C" w14:textId="77777777" w:rsidR="00187F84" w:rsidRDefault="0020393C" w:rsidP="000D1DB3">
      <w:pPr>
        <w:spacing w:line="360" w:lineRule="auto"/>
        <w:ind w:right="-626" w:firstLine="921"/>
        <w:rPr>
          <w:b/>
          <w:sz w:val="28"/>
        </w:rPr>
      </w:pPr>
      <w:r>
        <w:rPr>
          <w:b/>
          <w:sz w:val="28"/>
        </w:rPr>
        <w:t>Conclusão</w:t>
      </w:r>
    </w:p>
    <w:p w14:paraId="00ABF6DD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</w:t>
      </w:r>
      <w:r>
        <w:rPr>
          <w:spacing w:val="-11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destaca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relevância</w:t>
      </w:r>
      <w:r>
        <w:rPr>
          <w:spacing w:val="-9"/>
        </w:rPr>
        <w:t xml:space="preserve"> </w:t>
      </w:r>
      <w:r>
        <w:t>crucial</w:t>
      </w:r>
      <w:r>
        <w:rPr>
          <w:spacing w:val="-8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campanhas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vacinação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 e letalidade da COVID-19 na 14ª Regional de Saúde do Paraná. Durante o</w:t>
      </w:r>
      <w:r>
        <w:rPr>
          <w:spacing w:val="1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crítico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pandemia,</w:t>
      </w:r>
      <w:r>
        <w:rPr>
          <w:spacing w:val="-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taxas de</w:t>
      </w:r>
      <w:r>
        <w:rPr>
          <w:spacing w:val="-9"/>
        </w:rPr>
        <w:t xml:space="preserve"> </w:t>
      </w:r>
      <w:r>
        <w:t>mortalidade</w:t>
      </w:r>
      <w:r>
        <w:rPr>
          <w:spacing w:val="-8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elevadas</w:t>
      </w:r>
      <w:r>
        <w:rPr>
          <w:spacing w:val="-58"/>
        </w:rPr>
        <w:t xml:space="preserve"> </w:t>
      </w:r>
      <w:r>
        <w:t>devido à baixa cobertura vacinal inicial e à pressão sobre o sistema de saúde, agravada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spacing w:val="-17"/>
        </w:rPr>
        <w:t xml:space="preserve"> </w:t>
      </w:r>
      <w:r>
        <w:rPr>
          <w:spacing w:val="-1"/>
        </w:rPr>
        <w:t>circulação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variantes</w:t>
      </w:r>
      <w:r>
        <w:rPr>
          <w:spacing w:val="-14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agressivas</w:t>
      </w:r>
      <w:r>
        <w:rPr>
          <w:spacing w:val="-14"/>
        </w:rPr>
        <w:t xml:space="preserve"> </w:t>
      </w:r>
      <w:r>
        <w:t>(Oliveira</w:t>
      </w:r>
      <w:r>
        <w:rPr>
          <w:spacing w:val="-12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Almeida,</w:t>
      </w:r>
      <w:r>
        <w:rPr>
          <w:spacing w:val="-16"/>
        </w:rPr>
        <w:t xml:space="preserve"> </w:t>
      </w:r>
      <w:r>
        <w:t>2021).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entanto,</w:t>
      </w:r>
      <w:r>
        <w:rPr>
          <w:spacing w:val="-11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avanço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campanhas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vacinação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observou-se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expressiva tanto na mortalidade quanto na letalidade, especialmente em municípios com</w:t>
      </w:r>
      <w:r>
        <w:rPr>
          <w:spacing w:val="-57"/>
        </w:rPr>
        <w:t xml:space="preserve"> </w:t>
      </w:r>
      <w:r>
        <w:t>maior</w:t>
      </w:r>
      <w:r>
        <w:rPr>
          <w:spacing w:val="-7"/>
        </w:rPr>
        <w:t xml:space="preserve"> </w:t>
      </w:r>
      <w:r>
        <w:t>cobertura</w:t>
      </w:r>
      <w:r>
        <w:rPr>
          <w:spacing w:val="-8"/>
        </w:rPr>
        <w:t xml:space="preserve"> </w:t>
      </w:r>
      <w:r>
        <w:t>vacinal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melhor</w:t>
      </w:r>
      <w:r>
        <w:rPr>
          <w:spacing w:val="-6"/>
        </w:rPr>
        <w:t xml:space="preserve"> </w:t>
      </w:r>
      <w:r>
        <w:t>estrutura</w:t>
      </w:r>
      <w:r>
        <w:rPr>
          <w:spacing w:val="-9"/>
        </w:rPr>
        <w:t xml:space="preserve"> </w:t>
      </w:r>
      <w:r>
        <w:t>hospitalar,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Paranavaí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Loanda</w:t>
      </w:r>
      <w:r>
        <w:rPr>
          <w:spacing w:val="-9"/>
        </w:rPr>
        <w:t xml:space="preserve"> </w:t>
      </w:r>
      <w:r>
        <w:t>(Silva</w:t>
      </w:r>
      <w:r>
        <w:rPr>
          <w:spacing w:val="-8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2023).</w:t>
      </w:r>
    </w:p>
    <w:p w14:paraId="7F104E3A" w14:textId="555D0DCA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Em</w:t>
      </w:r>
      <w:r>
        <w:rPr>
          <w:spacing w:val="-9"/>
        </w:rPr>
        <w:t xml:space="preserve"> </w:t>
      </w:r>
      <w:r>
        <w:t>regiões</w:t>
      </w:r>
      <w:r>
        <w:rPr>
          <w:spacing w:val="-5"/>
        </w:rPr>
        <w:t xml:space="preserve"> </w:t>
      </w:r>
      <w:r>
        <w:t>onde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adesão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vacinação</w:t>
      </w:r>
      <w:r>
        <w:rPr>
          <w:spacing w:val="-3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baixa,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Mônica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Jardim</w:t>
      </w:r>
      <w:r>
        <w:rPr>
          <w:spacing w:val="-57"/>
        </w:rPr>
        <w:t xml:space="preserve"> </w:t>
      </w:r>
      <w:r>
        <w:t>Olinda,</w:t>
      </w:r>
      <w:r>
        <w:rPr>
          <w:spacing w:val="-13"/>
        </w:rPr>
        <w:t xml:space="preserve"> </w:t>
      </w:r>
      <w:r>
        <w:t>onde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cobertura</w:t>
      </w:r>
      <w:r>
        <w:rPr>
          <w:spacing w:val="-13"/>
        </w:rPr>
        <w:t xml:space="preserve"> </w:t>
      </w:r>
      <w:r>
        <w:t>vacinal</w:t>
      </w:r>
      <w:r>
        <w:rPr>
          <w:spacing w:val="-13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0,58%</w:t>
      </w:r>
      <w:r>
        <w:rPr>
          <w:spacing w:val="-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2023,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impacto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índices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letalidade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(Santos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localidades, observou-se uma dificuldade maior em conter a gravidade dos casos e,</w:t>
      </w:r>
      <w:r>
        <w:rPr>
          <w:spacing w:val="1"/>
        </w:rPr>
        <w:t xml:space="preserve"> </w:t>
      </w:r>
      <w:r>
        <w:t>consequentemente,</w:t>
      </w:r>
      <w:r>
        <w:rPr>
          <w:spacing w:val="20"/>
        </w:rPr>
        <w:t xml:space="preserve"> </w:t>
      </w:r>
      <w:r>
        <w:t>uma</w:t>
      </w:r>
      <w:r>
        <w:rPr>
          <w:spacing w:val="25"/>
        </w:rPr>
        <w:t xml:space="preserve"> </w:t>
      </w:r>
      <w:r>
        <w:t>letalidade</w:t>
      </w:r>
      <w:r>
        <w:rPr>
          <w:spacing w:val="20"/>
        </w:rPr>
        <w:t xml:space="preserve"> </w:t>
      </w:r>
      <w:r>
        <w:t>mais</w:t>
      </w:r>
      <w:r>
        <w:rPr>
          <w:spacing w:val="23"/>
        </w:rPr>
        <w:t xml:space="preserve"> </w:t>
      </w:r>
      <w:r>
        <w:t>elevada.</w:t>
      </w:r>
      <w:r>
        <w:rPr>
          <w:spacing w:val="25"/>
        </w:rPr>
        <w:t xml:space="preserve"> </w:t>
      </w:r>
      <w:r>
        <w:t>Esse</w:t>
      </w:r>
      <w:r>
        <w:rPr>
          <w:spacing w:val="20"/>
        </w:rPr>
        <w:t xml:space="preserve"> </w:t>
      </w:r>
      <w:r>
        <w:t>cenário</w:t>
      </w:r>
      <w:r>
        <w:rPr>
          <w:spacing w:val="26"/>
        </w:rPr>
        <w:t xml:space="preserve"> </w:t>
      </w:r>
      <w:r>
        <w:t>evidencia</w:t>
      </w:r>
      <w:r>
        <w:rPr>
          <w:spacing w:val="24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baixa</w:t>
      </w:r>
      <w:r w:rsidR="00366AFB">
        <w:t xml:space="preserve"> </w:t>
      </w:r>
      <w:r>
        <w:t>cobertura vacinal compromete a proteção coletiva, deixando uma parte significativa da</w:t>
      </w:r>
      <w:r>
        <w:rPr>
          <w:spacing w:val="1"/>
        </w:rPr>
        <w:t xml:space="preserve"> </w:t>
      </w:r>
      <w:r>
        <w:t>população</w:t>
      </w:r>
      <w:r>
        <w:rPr>
          <w:spacing w:val="-2"/>
        </w:rPr>
        <w:t xml:space="preserve"> </w:t>
      </w:r>
      <w:r>
        <w:t>vulnerável</w:t>
      </w:r>
      <w:r>
        <w:rPr>
          <w:spacing w:val="-3"/>
        </w:rPr>
        <w:t xml:space="preserve"> </w:t>
      </w:r>
      <w:r>
        <w:t>às formas mais graves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(Mendes &amp;</w:t>
      </w:r>
      <w:r>
        <w:rPr>
          <w:spacing w:val="-3"/>
        </w:rPr>
        <w:t xml:space="preserve"> </w:t>
      </w:r>
      <w:r>
        <w:t>Carvalho,</w:t>
      </w:r>
      <w:r>
        <w:rPr>
          <w:spacing w:val="-1"/>
        </w:rPr>
        <w:t xml:space="preserve"> </w:t>
      </w:r>
      <w:r>
        <w:t>2022).</w:t>
      </w:r>
    </w:p>
    <w:p w14:paraId="2F9615F6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vacinação foi, sem dúvida, o principal fator responsável pela diminuição das</w:t>
      </w:r>
      <w:r>
        <w:rPr>
          <w:spacing w:val="1"/>
        </w:rPr>
        <w:t xml:space="preserve"> </w:t>
      </w:r>
      <w:r>
        <w:t>formas</w:t>
      </w:r>
      <w:r>
        <w:rPr>
          <w:spacing w:val="-8"/>
        </w:rPr>
        <w:t xml:space="preserve"> </w:t>
      </w:r>
      <w:r>
        <w:t>graves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doença,</w:t>
      </w:r>
      <w:r>
        <w:rPr>
          <w:spacing w:val="-9"/>
        </w:rPr>
        <w:t xml:space="preserve"> </w:t>
      </w:r>
      <w:r>
        <w:t>refletindo-se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mortes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estabilização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taxas</w:t>
      </w:r>
      <w:r>
        <w:rPr>
          <w:spacing w:val="-5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letalidade</w:t>
      </w:r>
      <w:r>
        <w:rPr>
          <w:spacing w:val="-17"/>
        </w:rPr>
        <w:t xml:space="preserve"> </w:t>
      </w:r>
      <w:r>
        <w:rPr>
          <w:spacing w:val="-1"/>
        </w:rPr>
        <w:t>(Pereira</w:t>
      </w:r>
      <w:r>
        <w:rPr>
          <w:spacing w:val="-17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Costa,</w:t>
      </w:r>
      <w:r>
        <w:rPr>
          <w:spacing w:val="-16"/>
        </w:rPr>
        <w:t xml:space="preserve"> </w:t>
      </w:r>
      <w:r>
        <w:t>2022).</w:t>
      </w:r>
      <w:r>
        <w:rPr>
          <w:spacing w:val="-15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tendência</w:t>
      </w:r>
      <w:r>
        <w:rPr>
          <w:spacing w:val="-11"/>
        </w:rPr>
        <w:t xml:space="preserve"> </w:t>
      </w:r>
      <w:r>
        <w:t>foi</w:t>
      </w:r>
      <w:r>
        <w:rPr>
          <w:spacing w:val="-17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pronunciada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municípios</w:t>
      </w:r>
      <w:r>
        <w:rPr>
          <w:spacing w:val="-5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conseguiram</w:t>
      </w:r>
      <w:r>
        <w:rPr>
          <w:spacing w:val="-8"/>
        </w:rPr>
        <w:t xml:space="preserve"> </w:t>
      </w:r>
      <w:r>
        <w:t>organizar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eficiente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logística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distribuição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vacinas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contavam com infraestrutura hospitalar mais robusta (Silva et al., 2023). Por outro lado,</w:t>
      </w:r>
      <w:r>
        <w:rPr>
          <w:spacing w:val="1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limitados,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Mônica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Olinda,</w:t>
      </w:r>
      <w:r>
        <w:rPr>
          <w:spacing w:val="1"/>
        </w:rPr>
        <w:t xml:space="preserve"> </w:t>
      </w:r>
      <w:r>
        <w:t>continuaram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enfrentar</w:t>
      </w:r>
      <w:r>
        <w:rPr>
          <w:spacing w:val="-5"/>
        </w:rPr>
        <w:t xml:space="preserve"> </w:t>
      </w:r>
      <w:r>
        <w:t>desafios</w:t>
      </w:r>
      <w:r>
        <w:rPr>
          <w:spacing w:val="-3"/>
        </w:rPr>
        <w:t xml:space="preserve"> </w:t>
      </w:r>
      <w:r>
        <w:t>significativos,</w:t>
      </w:r>
      <w:r>
        <w:rPr>
          <w:spacing w:val="-4"/>
        </w:rPr>
        <w:t xml:space="preserve"> </w:t>
      </w:r>
      <w:r>
        <w:t>evidenciando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apesar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importância</w:t>
      </w:r>
      <w:r>
        <w:rPr>
          <w:spacing w:val="-58"/>
        </w:rPr>
        <w:t xml:space="preserve"> </w:t>
      </w:r>
      <w:r>
        <w:t>das vacinas, a ausência de uma estrutura de saúde adequada limitou o impacto positivo</w:t>
      </w:r>
      <w:r>
        <w:rPr>
          <w:spacing w:val="1"/>
        </w:rPr>
        <w:t xml:space="preserve"> </w:t>
      </w:r>
      <w:r>
        <w:t>das campanhas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imunização</w:t>
      </w:r>
      <w:r>
        <w:rPr>
          <w:spacing w:val="-1"/>
        </w:rPr>
        <w:t xml:space="preserve"> </w:t>
      </w:r>
      <w:r>
        <w:t>(Santos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Oliveira,</w:t>
      </w:r>
      <w:r>
        <w:rPr>
          <w:spacing w:val="-1"/>
        </w:rPr>
        <w:t xml:space="preserve"> </w:t>
      </w:r>
      <w:r>
        <w:t>2023).</w:t>
      </w:r>
    </w:p>
    <w:p w14:paraId="2BD540D5" w14:textId="77777777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A comparação com outras regionais do estado e com dados de outras regiões 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reforça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vacinal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infraestrutura</w:t>
      </w:r>
      <w:r>
        <w:rPr>
          <w:spacing w:val="-9"/>
        </w:rPr>
        <w:t xml:space="preserve"> </w:t>
      </w:r>
      <w:r>
        <w:t>hospitalar</w:t>
      </w:r>
      <w:r>
        <w:rPr>
          <w:spacing w:val="-8"/>
        </w:rPr>
        <w:t xml:space="preserve"> </w:t>
      </w:r>
      <w:r>
        <w:t>adequada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sucesso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pandemias</w:t>
      </w:r>
      <w:r>
        <w:rPr>
          <w:spacing w:val="1"/>
        </w:rPr>
        <w:t xml:space="preserve"> </w:t>
      </w:r>
      <w:r>
        <w:t>(Mendes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Carvalho,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Regiões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contavam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disponibilidade de leitos de UTI, profissionais capacitados e logística eficiente, como</w:t>
      </w:r>
      <w:r>
        <w:rPr>
          <w:spacing w:val="1"/>
        </w:rPr>
        <w:t xml:space="preserve"> </w:t>
      </w:r>
      <w:r>
        <w:t>Curitiba e</w:t>
      </w:r>
      <w:r>
        <w:rPr>
          <w:spacing w:val="1"/>
        </w:rPr>
        <w:t xml:space="preserve"> </w:t>
      </w:r>
      <w:r>
        <w:t>Londrina,</w:t>
      </w:r>
      <w:r>
        <w:rPr>
          <w:spacing w:val="1"/>
        </w:rPr>
        <w:t xml:space="preserve"> </w:t>
      </w:r>
      <w:r>
        <w:t>apresentaram quedas mais rápidas nas</w:t>
      </w:r>
      <w:r>
        <w:rPr>
          <w:spacing w:val="1"/>
        </w:rPr>
        <w:t xml:space="preserve"> </w:t>
      </w:r>
      <w:r>
        <w:lastRenderedPageBreak/>
        <w:t>taxas de mortalidade e</w:t>
      </w:r>
      <w:r>
        <w:rPr>
          <w:spacing w:val="1"/>
        </w:rPr>
        <w:t xml:space="preserve"> </w:t>
      </w:r>
      <w:r>
        <w:t>letalidade, destacando a importância de investimentos contínuos em saúde (Oliveira &amp;</w:t>
      </w:r>
      <w:r>
        <w:rPr>
          <w:spacing w:val="1"/>
        </w:rPr>
        <w:t xml:space="preserve"> </w:t>
      </w:r>
      <w:r>
        <w:t>Almeida,</w:t>
      </w:r>
      <w:r>
        <w:rPr>
          <w:spacing w:val="-1"/>
        </w:rPr>
        <w:t xml:space="preserve"> </w:t>
      </w:r>
      <w:r>
        <w:t>2021).</w:t>
      </w:r>
    </w:p>
    <w:p w14:paraId="2F24E347" w14:textId="4A9A9362" w:rsidR="00187F84" w:rsidRDefault="0020393C" w:rsidP="000D1DB3">
      <w:pPr>
        <w:pStyle w:val="Corpodetexto"/>
        <w:spacing w:line="360" w:lineRule="auto"/>
        <w:ind w:right="-626" w:firstLine="921"/>
        <w:jc w:val="both"/>
      </w:pPr>
      <w:r>
        <w:t>Os</w:t>
      </w:r>
      <w:r>
        <w:rPr>
          <w:spacing w:val="-11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estudo</w:t>
      </w:r>
      <w:r>
        <w:rPr>
          <w:spacing w:val="-8"/>
        </w:rPr>
        <w:t xml:space="preserve"> </w:t>
      </w:r>
      <w:r>
        <w:t>evidenciam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saúde</w:t>
      </w:r>
      <w:r>
        <w:rPr>
          <w:spacing w:val="-14"/>
        </w:rPr>
        <w:t xml:space="preserve"> </w:t>
      </w:r>
      <w:r>
        <w:t>pública</w:t>
      </w:r>
      <w:r w:rsidR="00D9642E">
        <w:t xml:space="preserve">s </w:t>
      </w:r>
      <w:r>
        <w:rPr>
          <w:spacing w:val="-57"/>
        </w:rPr>
        <w:t xml:space="preserve"> </w:t>
      </w:r>
      <w:r>
        <w:t>que considerem tanto a imunização em massa quanto o fortalecimento das redes de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à saúde (Pereira &amp; Costa,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vacinação</w:t>
      </w:r>
      <w:r>
        <w:rPr>
          <w:spacing w:val="1"/>
        </w:rPr>
        <w:t xml:space="preserve"> </w:t>
      </w:r>
      <w:r>
        <w:t>mostrou-se uma ferramenta</w:t>
      </w:r>
      <w:r>
        <w:rPr>
          <w:spacing w:val="1"/>
        </w:rPr>
        <w:t xml:space="preserve"> </w:t>
      </w:r>
      <w:r>
        <w:t>essencial, mas sua eficácia depende do suporte de uma infraestrutura de saúde capaz de</w:t>
      </w:r>
      <w:r>
        <w:rPr>
          <w:spacing w:val="1"/>
        </w:rPr>
        <w:t xml:space="preserve"> </w:t>
      </w:r>
      <w:r>
        <w:t>garantir o acesso e o tratamento oportuno a toda a população (Silva et al., 2023). Para</w:t>
      </w:r>
      <w:r>
        <w:rPr>
          <w:spacing w:val="1"/>
        </w:rPr>
        <w:t xml:space="preserve"> </w:t>
      </w:r>
      <w:r>
        <w:t>futuras crises sanitárias, é imprescindível não apenas manter campanhas de vacinação</w:t>
      </w:r>
      <w:r>
        <w:rPr>
          <w:spacing w:val="1"/>
        </w:rPr>
        <w:t xml:space="preserve"> </w:t>
      </w:r>
      <w:r>
        <w:t>robustas, mas também direcionar investimentos para melhorar a capacidade de resposta</w:t>
      </w:r>
      <w:r>
        <w:rPr>
          <w:spacing w:val="1"/>
        </w:rPr>
        <w:t xml:space="preserve"> </w:t>
      </w:r>
      <w:r>
        <w:t>das cidades menores, reduzindo as desigualdades regionais e garantindo uma proteção</w:t>
      </w:r>
      <w:r>
        <w:rPr>
          <w:spacing w:val="1"/>
        </w:rPr>
        <w:t xml:space="preserve"> </w:t>
      </w:r>
      <w:r>
        <w:t>mais equitativa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todos (Mendes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Carvalho,</w:t>
      </w:r>
      <w:r>
        <w:rPr>
          <w:spacing w:val="-1"/>
        </w:rPr>
        <w:t xml:space="preserve"> </w:t>
      </w:r>
      <w:r>
        <w:t>2022).</w:t>
      </w:r>
    </w:p>
    <w:p w14:paraId="451829D7" w14:textId="0F35E4EA" w:rsidR="00187F84" w:rsidRDefault="0020393C" w:rsidP="00366AFB">
      <w:pPr>
        <w:pStyle w:val="Corpodetexto"/>
        <w:spacing w:line="360" w:lineRule="auto"/>
        <w:ind w:right="-626" w:firstLine="921"/>
        <w:jc w:val="both"/>
      </w:pPr>
      <w:r>
        <w:t>Em</w:t>
      </w:r>
      <w:r>
        <w:rPr>
          <w:spacing w:val="-13"/>
        </w:rPr>
        <w:t xml:space="preserve"> </w:t>
      </w:r>
      <w:r>
        <w:t>síntese,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experiência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14ª</w:t>
      </w:r>
      <w:r>
        <w:rPr>
          <w:spacing w:val="-12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Saúde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Paraná</w:t>
      </w:r>
      <w:r>
        <w:rPr>
          <w:spacing w:val="-12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pandemia</w:t>
      </w:r>
      <w:r>
        <w:rPr>
          <w:spacing w:val="-57"/>
        </w:rPr>
        <w:t xml:space="preserve"> </w:t>
      </w:r>
      <w:r>
        <w:t>de COVID-19 destaca a necessidade de uma abordagem integrada que una imunização</w:t>
      </w:r>
      <w:r>
        <w:rPr>
          <w:spacing w:val="1"/>
        </w:rPr>
        <w:t xml:space="preserve"> </w:t>
      </w:r>
      <w:r>
        <w:t>eficiente, fortalecimento da infraestrutura e conscientização da população. Esse tripé é</w:t>
      </w:r>
      <w:r>
        <w:rPr>
          <w:spacing w:val="1"/>
        </w:rPr>
        <w:t xml:space="preserve"> </w:t>
      </w:r>
      <w:r>
        <w:t>fundamental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garantir</w:t>
      </w:r>
      <w:r>
        <w:rPr>
          <w:spacing w:val="57"/>
        </w:rPr>
        <w:t xml:space="preserve"> </w:t>
      </w:r>
      <w:r>
        <w:t>uma</w:t>
      </w:r>
      <w:r>
        <w:rPr>
          <w:spacing w:val="56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crises  sanitárias,</w:t>
      </w:r>
      <w:r>
        <w:rPr>
          <w:spacing w:val="57"/>
        </w:rPr>
        <w:t xml:space="preserve"> </w:t>
      </w:r>
      <w:r>
        <w:t>proteger</w:t>
      </w:r>
      <w:r>
        <w:rPr>
          <w:spacing w:val="3"/>
        </w:rPr>
        <w:t xml:space="preserve"> </w:t>
      </w:r>
      <w:r>
        <w:t>vidas</w:t>
      </w:r>
      <w:r>
        <w:rPr>
          <w:spacing w:val="5"/>
        </w:rPr>
        <w:t xml:space="preserve"> </w:t>
      </w:r>
      <w:r>
        <w:t>e</w:t>
      </w:r>
      <w:r w:rsidR="00366AFB">
        <w:t xml:space="preserve"> </w:t>
      </w:r>
      <w:r>
        <w:t>assegurar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resiliência</w:t>
      </w:r>
      <w:r>
        <w:rPr>
          <w:spacing w:val="25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sistemas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saúde</w:t>
      </w:r>
      <w:r>
        <w:rPr>
          <w:spacing w:val="25"/>
        </w:rPr>
        <w:t xml:space="preserve"> </w:t>
      </w:r>
      <w:r>
        <w:t>(Oliveira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Almeida,</w:t>
      </w:r>
      <w:r>
        <w:rPr>
          <w:spacing w:val="26"/>
        </w:rPr>
        <w:t xml:space="preserve"> </w:t>
      </w:r>
      <w:r>
        <w:t>2021;</w:t>
      </w:r>
      <w:r>
        <w:rPr>
          <w:spacing w:val="24"/>
        </w:rPr>
        <w:t xml:space="preserve"> </w:t>
      </w:r>
      <w:r>
        <w:t>Silva</w:t>
      </w:r>
      <w:r>
        <w:rPr>
          <w:spacing w:val="25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al.,</w:t>
      </w:r>
      <w:r>
        <w:rPr>
          <w:spacing w:val="-57"/>
        </w:rPr>
        <w:t xml:space="preserve"> </w:t>
      </w:r>
      <w:r>
        <w:t>2023).</w:t>
      </w:r>
    </w:p>
    <w:p w14:paraId="219BA094" w14:textId="77777777" w:rsidR="00366AFB" w:rsidRDefault="00366AFB" w:rsidP="00366AFB">
      <w:pPr>
        <w:pStyle w:val="Corpodetexto"/>
        <w:spacing w:line="360" w:lineRule="auto"/>
        <w:ind w:right="-626" w:firstLine="921"/>
        <w:jc w:val="both"/>
      </w:pPr>
    </w:p>
    <w:p w14:paraId="4B09FF43" w14:textId="77777777" w:rsidR="00187F84" w:rsidRPr="00366AFB" w:rsidRDefault="0020393C" w:rsidP="00366AFB">
      <w:pPr>
        <w:pStyle w:val="Ttulo1"/>
        <w:ind w:right="-624"/>
      </w:pPr>
      <w:r w:rsidRPr="00366AFB">
        <w:t>Referências</w:t>
      </w:r>
    </w:p>
    <w:p w14:paraId="22A828D4" w14:textId="77777777" w:rsidR="00EC3B85" w:rsidRPr="00EC3B85" w:rsidRDefault="00EC3B85" w:rsidP="00EC3B85">
      <w:pPr>
        <w:tabs>
          <w:tab w:val="left" w:pos="341"/>
        </w:tabs>
        <w:ind w:right="-624"/>
        <w:rPr>
          <w:sz w:val="24"/>
        </w:rPr>
      </w:pPr>
    </w:p>
    <w:p w14:paraId="4C807B93" w14:textId="5B3BFB53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BRASIL. Ministério da Saúde. Boletim epidemiológico. 2020.</w:t>
      </w:r>
    </w:p>
    <w:p w14:paraId="583005A8" w14:textId="6337FE99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FIELD, A. Discovering Statistics Using IBM SPSS Statistics. 59 ed. SAGE Publications, 2018.</w:t>
      </w:r>
    </w:p>
    <w:p w14:paraId="0924D93D" w14:textId="0B0DC144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GARCIA-BELTRAN, W. F.; et al. mRNA-based COVID-19 vaccine boosters induce neutralizing immunity against SARS-CoV-2 Omicron variant. Cell, v. 185, n. 3, p. 457-466, 2021.</w:t>
      </w:r>
    </w:p>
    <w:p w14:paraId="7AB9E885" w14:textId="2C2A1786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GATES, B. Responding to Covid-19—a once-in-a-century pandemic? New England Journal of Medicine, v. 382, n. 18, p. 1677-1679, 2020.</w:t>
      </w:r>
    </w:p>
    <w:p w14:paraId="0C236FA8" w14:textId="3F252B03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HAAS, E. J.; et al. Impact and effectiveness of mRNA BNT162b2 vaccine against SARS-CoV-2 infections and COVID-19 cases, hospitalizations, and deaths following a nationwide vaccination campaign in Israel. The Lancet, v. 397, n. 10287, p. 1819-1829, 2021.</w:t>
      </w:r>
    </w:p>
    <w:p w14:paraId="17A30284" w14:textId="7FC27795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HUANG, C.; et al. Clinical features of patients infected with 2019 novel coronavirus in Wuhan, China. The Lancet, v. 395, n. 10223, p. 497-506, 2020.</w:t>
      </w:r>
    </w:p>
    <w:p w14:paraId="2E5D663A" w14:textId="5DC3DAB7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KRAMMER, F. SARS-CoV-2 vaccines in development. Nature, v. 586, n. 7830, p. 516-527, 2020.</w:t>
      </w:r>
    </w:p>
    <w:p w14:paraId="1A2A93EE" w14:textId="4FE512D0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LOOMBA, S.; et al. Measuring the impact of COVID-19 vaccine misinformation on vaccination intent in the UK and USA. Nature Human Behaviour, v. 5, n. 3, p. 337-348, 2021.</w:t>
      </w:r>
    </w:p>
    <w:p w14:paraId="545930C2" w14:textId="4C953637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MELO, E. C. P.; et al. Qualificação dos dados de mortalidade por COVID-19: notas sobre a experiência do estado do Rio de Janeiro. Revista Brasileira de Epidemiologia, v. 23, e200061, 2020.</w:t>
      </w:r>
    </w:p>
    <w:p w14:paraId="16E3494E" w14:textId="2844DF74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MENDES, L. M.; CARVALHO, S. D. Vacinação e desigualdade no acesso à saúde: lições da pandemia de COVID-19 no Brasil. Revista de Políticas Públicas, v. 21, n. 3, p. 289-304, 2022.</w:t>
      </w:r>
    </w:p>
    <w:p w14:paraId="4F60B63B" w14:textId="465BBABF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 xml:space="preserve">OLIVEIRA, R. M.; ALMEIDA, J. F. Impactos da COVID-19 no sistema de saúde: uma </w:t>
      </w:r>
      <w:r w:rsidRPr="00EC3B85">
        <w:rPr>
          <w:sz w:val="24"/>
        </w:rPr>
        <w:lastRenderedPageBreak/>
        <w:t>análise regional comparativa. Revista Brasileira de Saúde Pública, v. 37, n. 2, p. 101-110, 2021.</w:t>
      </w:r>
    </w:p>
    <w:p w14:paraId="30939F2F" w14:textId="601FA2F6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POLACK, F. P.; et al. Safety and efficacy of the BNT162b2 mRNA Covid-19 vaccine. New England Journal of Medicine, v. 383, n. 27, p. 2603-2615, 2020.</w:t>
      </w:r>
    </w:p>
    <w:p w14:paraId="26758EB7" w14:textId="112B53FF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SANTOS, P. F.; OLIVEIRA, M. T. Desafios da vacinação em regiões com infraestrutura limitada: uma análise pós-pandemia. Saúde Coletiva, v. 29, n. 4, p. 233-245, 2022.</w:t>
      </w:r>
    </w:p>
    <w:p w14:paraId="6060D18C" w14:textId="6E5B256E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SILVA, A. M.; COSTA, L. M.; PEREIRA, J. E. Análise das disparidades na resposta à COVID-19: fatores regionais e infraestrutura de saúde no Brasil. Revista Epidemiologia Brasileira, v. 38, n. 1, p. 44-52, 2023.</w:t>
      </w:r>
    </w:p>
    <w:p w14:paraId="13572964" w14:textId="5EF2C2F0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SOUSA, W. M.; et al. A importância dos boletins epidemiológicos na gestão da resposta à pandemia de COVID-19. Cadernos de Saúde Pública, v. 36, e00179120, 2020.</w:t>
      </w:r>
    </w:p>
    <w:p w14:paraId="2EBD81F6" w14:textId="3E22C309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VIANA, R.; et al. Rapid epidemic expansion of the SARS-CoV-2 Omicron variant in southern Africa. Nature, v. 603, n. 7900, p. 679-686, 2021.</w:t>
      </w:r>
    </w:p>
    <w:p w14:paraId="32817E89" w14:textId="7A08119C" w:rsidR="00EC3B85" w:rsidRPr="00EC3B85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sz w:val="24"/>
        </w:rPr>
      </w:pPr>
      <w:r w:rsidRPr="00EC3B85">
        <w:rPr>
          <w:sz w:val="24"/>
        </w:rPr>
        <w:t>WU, Z.; MCGOOGAN, J. M. Characteristics of and important lessons from the coronavirus disease 2019 (COVID-19) outbreak in China: summary of a report of 72314 cases from the Chinese Center for Disease Control and Prevention. Journal of the American Medical Association, v. 323, n. 13, p. 1239-1242, 2020.</w:t>
      </w:r>
    </w:p>
    <w:p w14:paraId="6903AA68" w14:textId="02E3C811" w:rsidR="00187F84" w:rsidRPr="00366AFB" w:rsidRDefault="00EC3B85" w:rsidP="00EC3B85">
      <w:pPr>
        <w:pStyle w:val="PargrafodaLista"/>
        <w:numPr>
          <w:ilvl w:val="0"/>
          <w:numId w:val="1"/>
        </w:numPr>
        <w:tabs>
          <w:tab w:val="left" w:pos="341"/>
        </w:tabs>
        <w:ind w:right="-624"/>
        <w:rPr>
          <w:rFonts w:ascii="Trebuchet MS"/>
        </w:rPr>
      </w:pPr>
      <w:r w:rsidRPr="00EC3B85">
        <w:rPr>
          <w:sz w:val="24"/>
        </w:rPr>
        <w:t>ZHU, N.; et al. A novel coronavirus from patients with pneumonia in China, 2019. New England Journal of Medicine, v. 382, n. 8, p. 727-733, 2020.</w:t>
      </w:r>
    </w:p>
    <w:sectPr w:rsidR="00187F84" w:rsidRPr="00366AFB" w:rsidSect="00D9642E">
      <w:headerReference w:type="default" r:id="rId12"/>
      <w:footerReference w:type="default" r:id="rId13"/>
      <w:pgSz w:w="11910" w:h="16840"/>
      <w:pgMar w:top="1360" w:right="1580" w:bottom="1300" w:left="1600" w:header="203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A01E" w14:textId="77777777" w:rsidR="006F6842" w:rsidRDefault="006F6842">
      <w:r>
        <w:separator/>
      </w:r>
    </w:p>
  </w:endnote>
  <w:endnote w:type="continuationSeparator" w:id="0">
    <w:p w14:paraId="40726120" w14:textId="77777777" w:rsidR="006F6842" w:rsidRDefault="006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C9A9" w14:textId="0AB290A6" w:rsidR="00187F84" w:rsidRDefault="0020393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341C8559" wp14:editId="45347E53">
          <wp:simplePos x="0" y="0"/>
          <wp:positionH relativeFrom="page">
            <wp:posOffset>1675608</wp:posOffset>
          </wp:positionH>
          <wp:positionV relativeFrom="page">
            <wp:posOffset>9867600</wp:posOffset>
          </wp:positionV>
          <wp:extent cx="1002385" cy="619934"/>
          <wp:effectExtent l="0" t="0" r="0" b="0"/>
          <wp:wrapNone/>
          <wp:docPr id="6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385" cy="619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944" behindDoc="1" locked="0" layoutInCell="1" allowOverlap="1" wp14:anchorId="09DF0B93" wp14:editId="4CCBBC93">
          <wp:simplePos x="0" y="0"/>
          <wp:positionH relativeFrom="page">
            <wp:posOffset>3108325</wp:posOffset>
          </wp:positionH>
          <wp:positionV relativeFrom="page">
            <wp:posOffset>9929418</wp:posOffset>
          </wp:positionV>
          <wp:extent cx="1220470" cy="547370"/>
          <wp:effectExtent l="0" t="0" r="0" b="0"/>
          <wp:wrapNone/>
          <wp:docPr id="6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04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4112" behindDoc="1" locked="0" layoutInCell="1" allowOverlap="1" wp14:anchorId="3F0E39C1" wp14:editId="1FCA7F9A">
          <wp:simplePos x="0" y="0"/>
          <wp:positionH relativeFrom="page">
            <wp:posOffset>4810125</wp:posOffset>
          </wp:positionH>
          <wp:positionV relativeFrom="page">
            <wp:posOffset>10027843</wp:posOffset>
          </wp:positionV>
          <wp:extent cx="1009650" cy="431800"/>
          <wp:effectExtent l="0" t="0" r="0" b="0"/>
          <wp:wrapNone/>
          <wp:docPr id="6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3CC"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368DEC4C" wp14:editId="063ADFFE">
              <wp:simplePos x="0" y="0"/>
              <wp:positionH relativeFrom="page">
                <wp:posOffset>5527040</wp:posOffset>
              </wp:positionH>
              <wp:positionV relativeFrom="page">
                <wp:posOffset>9892030</wp:posOffset>
              </wp:positionV>
              <wp:extent cx="1010285" cy="196215"/>
              <wp:effectExtent l="0" t="0" r="0" b="0"/>
              <wp:wrapNone/>
              <wp:docPr id="13124723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7AEF0" w14:textId="77777777" w:rsidR="00187F84" w:rsidRDefault="0020393C">
                          <w:pPr>
                            <w:spacing w:before="17"/>
                            <w:ind w:left="20"/>
                            <w:rPr>
                              <w:rFonts w:ascii="Roboto Cn" w:hAnsi="Roboto Cn"/>
                              <w:b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Roboto Cn" w:hAnsi="Roboto C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Roboto Cn" w:hAnsi="Roboto C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Roboto Cn" w:hAnsi="Roboto Cn"/>
                              <w:b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DE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2pt;margin-top:778.9pt;width:79.55pt;height:15.4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" filled="f" stroked="f">
              <v:textbox inset="0,0,0,0">
                <w:txbxContent>
                  <w:p w14:paraId="38C7AEF0" w14:textId="77777777" w:rsidR="00187F84" w:rsidRDefault="0020393C">
                    <w:pPr>
                      <w:spacing w:before="17"/>
                      <w:ind w:left="20"/>
                      <w:rPr>
                        <w:rFonts w:ascii="Roboto Cn" w:hAnsi="Roboto Cn"/>
                        <w:b/>
                      </w:rPr>
                    </w:pPr>
                    <w:r>
                      <w:rPr>
                        <w:rFonts w:ascii="Trebuchet MS" w:hAnsi="Trebuchet MS"/>
                        <w:spacing w:val="-1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Roboto Cn" w:hAnsi="Roboto C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Roboto Cn" w:hAnsi="Roboto C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rebuchet MS" w:hAnsi="Trebuchet MS"/>
                      </w:rPr>
                      <w:t>de</w:t>
                    </w:r>
                    <w:r>
                      <w:rPr>
                        <w:rFonts w:ascii="Trebuchet MS" w:hAnsi="Trebuchet MS"/>
                        <w:spacing w:val="-22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03CC"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7DAEDFAB" wp14:editId="5E1E2DBA">
              <wp:simplePos x="0" y="0"/>
              <wp:positionH relativeFrom="page">
                <wp:posOffset>1067435</wp:posOffset>
              </wp:positionH>
              <wp:positionV relativeFrom="page">
                <wp:posOffset>10063480</wp:posOffset>
              </wp:positionV>
              <wp:extent cx="375285" cy="196215"/>
              <wp:effectExtent l="0" t="0" r="0" b="0"/>
              <wp:wrapNone/>
              <wp:docPr id="3675861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CECD7" w14:textId="77777777" w:rsidR="00187F84" w:rsidRDefault="0020393C">
                          <w:pPr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EDFAB" id="Text Box 1" o:spid="_x0000_s1027" type="#_x0000_t202" style="position:absolute;margin-left:84.05pt;margin-top:792.4pt;width:29.55pt;height:15.4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sF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" filled="f" stroked="f">
              <v:textbox inset="0,0,0,0">
                <w:txbxContent>
                  <w:p w14:paraId="0CBCECD7" w14:textId="77777777" w:rsidR="00187F84" w:rsidRDefault="0020393C">
                    <w:pPr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Apoio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4C491" w14:textId="77777777" w:rsidR="006F6842" w:rsidRDefault="006F6842">
      <w:r>
        <w:separator/>
      </w:r>
    </w:p>
  </w:footnote>
  <w:footnote w:type="continuationSeparator" w:id="0">
    <w:p w14:paraId="17A71B4A" w14:textId="77777777" w:rsidR="006F6842" w:rsidRDefault="006F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9578" w14:textId="77777777" w:rsidR="00187F84" w:rsidRDefault="0020393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5440" behindDoc="1" locked="0" layoutInCell="1" allowOverlap="1" wp14:anchorId="76A9F388" wp14:editId="70F09DAB">
          <wp:simplePos x="0" y="0"/>
          <wp:positionH relativeFrom="page">
            <wp:posOffset>6218554</wp:posOffset>
          </wp:positionH>
          <wp:positionV relativeFrom="page">
            <wp:posOffset>128904</wp:posOffset>
          </wp:positionV>
          <wp:extent cx="620395" cy="740409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95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59DDA43A" wp14:editId="26F22FB2">
          <wp:simplePos x="0" y="0"/>
          <wp:positionH relativeFrom="page">
            <wp:posOffset>776710</wp:posOffset>
          </wp:positionH>
          <wp:positionV relativeFrom="page">
            <wp:posOffset>330834</wp:posOffset>
          </wp:positionV>
          <wp:extent cx="1170385" cy="474345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38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2DCC"/>
    <w:multiLevelType w:val="hybridMultilevel"/>
    <w:tmpl w:val="6F72097C"/>
    <w:lvl w:ilvl="0" w:tplc="38A6A7D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D044DB4">
      <w:numFmt w:val="bullet"/>
      <w:lvlText w:val="•"/>
      <w:lvlJc w:val="left"/>
      <w:pPr>
        <w:ind w:left="1178" w:hanging="240"/>
      </w:pPr>
      <w:rPr>
        <w:rFonts w:hint="default"/>
        <w:lang w:val="pt-PT" w:eastAsia="en-US" w:bidi="ar-SA"/>
      </w:rPr>
    </w:lvl>
    <w:lvl w:ilvl="2" w:tplc="63367AD8">
      <w:numFmt w:val="bullet"/>
      <w:lvlText w:val="•"/>
      <w:lvlJc w:val="left"/>
      <w:pPr>
        <w:ind w:left="2017" w:hanging="240"/>
      </w:pPr>
      <w:rPr>
        <w:rFonts w:hint="default"/>
        <w:lang w:val="pt-PT" w:eastAsia="en-US" w:bidi="ar-SA"/>
      </w:rPr>
    </w:lvl>
    <w:lvl w:ilvl="3" w:tplc="250CCAAA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8DE03172">
      <w:numFmt w:val="bullet"/>
      <w:lvlText w:val="•"/>
      <w:lvlJc w:val="left"/>
      <w:pPr>
        <w:ind w:left="3694" w:hanging="240"/>
      </w:pPr>
      <w:rPr>
        <w:rFonts w:hint="default"/>
        <w:lang w:val="pt-PT" w:eastAsia="en-US" w:bidi="ar-SA"/>
      </w:rPr>
    </w:lvl>
    <w:lvl w:ilvl="5" w:tplc="4398B2AE">
      <w:numFmt w:val="bullet"/>
      <w:lvlText w:val="•"/>
      <w:lvlJc w:val="left"/>
      <w:pPr>
        <w:ind w:left="4532" w:hanging="240"/>
      </w:pPr>
      <w:rPr>
        <w:rFonts w:hint="default"/>
        <w:lang w:val="pt-PT" w:eastAsia="en-US" w:bidi="ar-SA"/>
      </w:rPr>
    </w:lvl>
    <w:lvl w:ilvl="6" w:tplc="6E344F5C"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7" w:tplc="E9A61C6E">
      <w:numFmt w:val="bullet"/>
      <w:lvlText w:val="•"/>
      <w:lvlJc w:val="left"/>
      <w:pPr>
        <w:ind w:left="6209" w:hanging="240"/>
      </w:pPr>
      <w:rPr>
        <w:rFonts w:hint="default"/>
        <w:lang w:val="pt-PT" w:eastAsia="en-US" w:bidi="ar-SA"/>
      </w:rPr>
    </w:lvl>
    <w:lvl w:ilvl="8" w:tplc="08D08DF6">
      <w:numFmt w:val="bullet"/>
      <w:lvlText w:val="•"/>
      <w:lvlJc w:val="left"/>
      <w:pPr>
        <w:ind w:left="7048" w:hanging="240"/>
      </w:pPr>
      <w:rPr>
        <w:rFonts w:hint="default"/>
        <w:lang w:val="pt-PT" w:eastAsia="en-US" w:bidi="ar-SA"/>
      </w:rPr>
    </w:lvl>
  </w:abstractNum>
  <w:num w:numId="1" w16cid:durableId="134469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84"/>
    <w:rsid w:val="00050E99"/>
    <w:rsid w:val="00065F45"/>
    <w:rsid w:val="00090A2B"/>
    <w:rsid w:val="000B46D1"/>
    <w:rsid w:val="000D1DB3"/>
    <w:rsid w:val="00187F84"/>
    <w:rsid w:val="00194DAE"/>
    <w:rsid w:val="0020393C"/>
    <w:rsid w:val="00223CDE"/>
    <w:rsid w:val="002509AB"/>
    <w:rsid w:val="002A583E"/>
    <w:rsid w:val="002F0B99"/>
    <w:rsid w:val="003073A2"/>
    <w:rsid w:val="0036436D"/>
    <w:rsid w:val="00366AFB"/>
    <w:rsid w:val="00443FF8"/>
    <w:rsid w:val="00523978"/>
    <w:rsid w:val="006B0525"/>
    <w:rsid w:val="006E6412"/>
    <w:rsid w:val="006F6842"/>
    <w:rsid w:val="006F7F8C"/>
    <w:rsid w:val="008103CC"/>
    <w:rsid w:val="008826C0"/>
    <w:rsid w:val="008A5194"/>
    <w:rsid w:val="008B5F0F"/>
    <w:rsid w:val="008E363A"/>
    <w:rsid w:val="009928DF"/>
    <w:rsid w:val="00A77494"/>
    <w:rsid w:val="00B02CC9"/>
    <w:rsid w:val="00BF1812"/>
    <w:rsid w:val="00C52262"/>
    <w:rsid w:val="00C838AE"/>
    <w:rsid w:val="00D33948"/>
    <w:rsid w:val="00D9642E"/>
    <w:rsid w:val="00DB0EDD"/>
    <w:rsid w:val="00DF625C"/>
    <w:rsid w:val="00E0708E"/>
    <w:rsid w:val="00E6519A"/>
    <w:rsid w:val="00EC3B85"/>
    <w:rsid w:val="00EC681C"/>
    <w:rsid w:val="00ED3A1B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E639A"/>
  <w15:docId w15:val="{C497DBDD-67A0-46F0-AC6E-63F1246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F625C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SimplesTabela3">
    <w:name w:val="Plain Table 3"/>
    <w:basedOn w:val="Tabelanormal"/>
    <w:uiPriority w:val="43"/>
    <w:rsid w:val="003643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643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3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43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436D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50E99"/>
    <w:pPr>
      <w:widowControl/>
      <w:autoSpaceDE/>
      <w:autoSpaceDN/>
    </w:pPr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0E99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unhideWhenUsed/>
    <w:rsid w:val="0005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i\OneDrive\Documentos\1%20UNESPAR%202024\Minhas_Pesquisas\Wanessa\Analise%20dados_corrigid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i\OneDrive\Documentos\1%20UNESPAR%202024\Minhas_Pesquisas\Wanessa\Analise%20dados_corrigid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i\OneDrive\Documentos\1%20UNESPAR%202024\Minhas_Pesquisas\Wanessa\Analise%20dados_corrigido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Analises!$M$2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Analises!$L$3:$L$31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Regional</c:v>
                </c:pt>
              </c:strCache>
            </c:strRef>
          </c:cat>
          <c:val>
            <c:numRef>
              <c:f>Analises!$M$3:$M$31</c:f>
              <c:numCache>
                <c:formatCode>0.0</c:formatCode>
                <c:ptCount val="29"/>
                <c:pt idx="0">
                  <c:v>6.6912010705921716</c:v>
                </c:pt>
                <c:pt idx="1">
                  <c:v>0</c:v>
                </c:pt>
                <c:pt idx="2">
                  <c:v>0</c:v>
                </c:pt>
                <c:pt idx="3">
                  <c:v>40.201005025125632</c:v>
                </c:pt>
                <c:pt idx="4">
                  <c:v>15.071590052750564</c:v>
                </c:pt>
                <c:pt idx="5">
                  <c:v>32.030749519538752</c:v>
                </c:pt>
                <c:pt idx="6">
                  <c:v>37.037037037037038</c:v>
                </c:pt>
                <c:pt idx="7">
                  <c:v>0</c:v>
                </c:pt>
                <c:pt idx="8">
                  <c:v>55.57217971187962</c:v>
                </c:pt>
                <c:pt idx="9">
                  <c:v>56.393627520090234</c:v>
                </c:pt>
                <c:pt idx="10">
                  <c:v>45.871559633027523</c:v>
                </c:pt>
                <c:pt idx="11">
                  <c:v>0</c:v>
                </c:pt>
                <c:pt idx="12">
                  <c:v>7.5826508947528062</c:v>
                </c:pt>
                <c:pt idx="13">
                  <c:v>56.294419815635777</c:v>
                </c:pt>
                <c:pt idx="14">
                  <c:v>0</c:v>
                </c:pt>
                <c:pt idx="15">
                  <c:v>35.772575849039733</c:v>
                </c:pt>
                <c:pt idx="16">
                  <c:v>23.3590282644242</c:v>
                </c:pt>
                <c:pt idx="17">
                  <c:v>78.308535630383716</c:v>
                </c:pt>
                <c:pt idx="18">
                  <c:v>0</c:v>
                </c:pt>
                <c:pt idx="19">
                  <c:v>38.935756002595717</c:v>
                </c:pt>
                <c:pt idx="20">
                  <c:v>70.721357850070717</c:v>
                </c:pt>
                <c:pt idx="21">
                  <c:v>24.679170779861796</c:v>
                </c:pt>
                <c:pt idx="22">
                  <c:v>38.299502106472616</c:v>
                </c:pt>
                <c:pt idx="23">
                  <c:v>0</c:v>
                </c:pt>
                <c:pt idx="24">
                  <c:v>17.185083347654238</c:v>
                </c:pt>
                <c:pt idx="25">
                  <c:v>0</c:v>
                </c:pt>
                <c:pt idx="26">
                  <c:v>19.245573518090836</c:v>
                </c:pt>
                <c:pt idx="27">
                  <c:v>23.5</c:v>
                </c:pt>
                <c:pt idx="28">
                  <c:v>29.124537962576763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8-42CC-A0AD-E5B954C058E8}"/>
            </c:ext>
          </c:extLst>
        </c:ser>
        <c:ser>
          <c:idx val="1"/>
          <c:order val="1"/>
          <c:tx>
            <c:strRef>
              <c:f>Analises!$N$2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Analises!$L$3:$L$31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Regional</c:v>
                </c:pt>
              </c:strCache>
            </c:strRef>
          </c:cat>
          <c:val>
            <c:numRef>
              <c:f>Analises!$N$3:$N$31</c:f>
              <c:numCache>
                <c:formatCode>0.0</c:formatCode>
                <c:ptCount val="29"/>
                <c:pt idx="0">
                  <c:v>173.97122783539643</c:v>
                </c:pt>
                <c:pt idx="1">
                  <c:v>124.90241998438719</c:v>
                </c:pt>
                <c:pt idx="2">
                  <c:v>270.88036117381489</c:v>
                </c:pt>
                <c:pt idx="3">
                  <c:v>321.60804020100505</c:v>
                </c:pt>
                <c:pt idx="4">
                  <c:v>241.14544084400902</c:v>
                </c:pt>
                <c:pt idx="5">
                  <c:v>320.30749519538756</c:v>
                </c:pt>
                <c:pt idx="6">
                  <c:v>185.18518518518519</c:v>
                </c:pt>
                <c:pt idx="7">
                  <c:v>152.78838808250572</c:v>
                </c:pt>
                <c:pt idx="8">
                  <c:v>256.48698328559823</c:v>
                </c:pt>
                <c:pt idx="9">
                  <c:v>267.86973072042855</c:v>
                </c:pt>
                <c:pt idx="10">
                  <c:v>137.61467889908258</c:v>
                </c:pt>
                <c:pt idx="11">
                  <c:v>128.2051282051282</c:v>
                </c:pt>
                <c:pt idx="12">
                  <c:v>235.06217773733698</c:v>
                </c:pt>
                <c:pt idx="13">
                  <c:v>337.76651889381463</c:v>
                </c:pt>
                <c:pt idx="14">
                  <c:v>122.06286237412267</c:v>
                </c:pt>
                <c:pt idx="15">
                  <c:v>347.66472153285486</c:v>
                </c:pt>
                <c:pt idx="16">
                  <c:v>140.15416958654518</c:v>
                </c:pt>
                <c:pt idx="17">
                  <c:v>274.07987470634299</c:v>
                </c:pt>
                <c:pt idx="18">
                  <c:v>81.586032471240927</c:v>
                </c:pt>
                <c:pt idx="19">
                  <c:v>259.57170668397146</c:v>
                </c:pt>
                <c:pt idx="20">
                  <c:v>365.39368222536541</c:v>
                </c:pt>
                <c:pt idx="21">
                  <c:v>296.15004935834156</c:v>
                </c:pt>
                <c:pt idx="22">
                  <c:v>344.6955189582535</c:v>
                </c:pt>
                <c:pt idx="23">
                  <c:v>287.3150409423933</c:v>
                </c:pt>
                <c:pt idx="24">
                  <c:v>223.40608351950507</c:v>
                </c:pt>
                <c:pt idx="25">
                  <c:v>88.300220750551873</c:v>
                </c:pt>
                <c:pt idx="26">
                  <c:v>269.43802925327174</c:v>
                </c:pt>
                <c:pt idx="27">
                  <c:v>217</c:v>
                </c:pt>
                <c:pt idx="28">
                  <c:v>257.80609529836471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28-42CC-A0AD-E5B954C058E8}"/>
            </c:ext>
          </c:extLst>
        </c:ser>
        <c:ser>
          <c:idx val="2"/>
          <c:order val="2"/>
          <c:tx>
            <c:strRef>
              <c:f>Analises!$O$2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Analises!$L$3:$L$31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Regional</c:v>
                </c:pt>
              </c:strCache>
            </c:strRef>
          </c:cat>
          <c:val>
            <c:numRef>
              <c:f>Analises!$O$3:$O$31</c:f>
              <c:numCache>
                <c:formatCode>0.0</c:formatCode>
                <c:ptCount val="29"/>
                <c:pt idx="0">
                  <c:v>187.35362997658081</c:v>
                </c:pt>
                <c:pt idx="1">
                  <c:v>124.90241998438719</c:v>
                </c:pt>
                <c:pt idx="2">
                  <c:v>270.88036117381489</c:v>
                </c:pt>
                <c:pt idx="3">
                  <c:v>341.70854271356779</c:v>
                </c:pt>
                <c:pt idx="4">
                  <c:v>301.43180105501131</c:v>
                </c:pt>
                <c:pt idx="5">
                  <c:v>352.3382447149263</c:v>
                </c:pt>
                <c:pt idx="6">
                  <c:v>222.22222222222223</c:v>
                </c:pt>
                <c:pt idx="7">
                  <c:v>152.78838808250572</c:v>
                </c:pt>
                <c:pt idx="8">
                  <c:v>294.96003077843801</c:v>
                </c:pt>
                <c:pt idx="9">
                  <c:v>281.96813760045114</c:v>
                </c:pt>
                <c:pt idx="10">
                  <c:v>183.48623853211009</c:v>
                </c:pt>
                <c:pt idx="11">
                  <c:v>128.2051282051282</c:v>
                </c:pt>
                <c:pt idx="12">
                  <c:v>272.97543221110101</c:v>
                </c:pt>
                <c:pt idx="13">
                  <c:v>344.80332137076914</c:v>
                </c:pt>
                <c:pt idx="14">
                  <c:v>122.06286237412267</c:v>
                </c:pt>
                <c:pt idx="15">
                  <c:v>395.73412033000204</c:v>
                </c:pt>
                <c:pt idx="16">
                  <c:v>186.8722261153936</c:v>
                </c:pt>
                <c:pt idx="17">
                  <c:v>352.38841033672674</c:v>
                </c:pt>
                <c:pt idx="18">
                  <c:v>89.744635718365018</c:v>
                </c:pt>
                <c:pt idx="19">
                  <c:v>272.55029201817001</c:v>
                </c:pt>
                <c:pt idx="20">
                  <c:v>377.18057520037718</c:v>
                </c:pt>
                <c:pt idx="21">
                  <c:v>296.15004935834156</c:v>
                </c:pt>
                <c:pt idx="22">
                  <c:v>421.2945231711987</c:v>
                </c:pt>
                <c:pt idx="23">
                  <c:v>359.14380117799169</c:v>
                </c:pt>
                <c:pt idx="24">
                  <c:v>274.96133356246781</c:v>
                </c:pt>
                <c:pt idx="25">
                  <c:v>132.4503311258278</c:v>
                </c:pt>
                <c:pt idx="26">
                  <c:v>307.92917628945338</c:v>
                </c:pt>
                <c:pt idx="27">
                  <c:v>187.6</c:v>
                </c:pt>
                <c:pt idx="28">
                  <c:v>289.80713083749225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28-42CC-A0AD-E5B954C058E8}"/>
            </c:ext>
          </c:extLst>
        </c:ser>
        <c:ser>
          <c:idx val="3"/>
          <c:order val="3"/>
          <c:tx>
            <c:strRef>
              <c:f>Analises!$P$2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Analises!$L$3:$L$31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Regional</c:v>
                </c:pt>
              </c:strCache>
            </c:strRef>
          </c:cat>
          <c:val>
            <c:numRef>
              <c:f>Analises!$P$3:$P$31</c:f>
              <c:numCache>
                <c:formatCode>0.0</c:formatCode>
                <c:ptCount val="29"/>
                <c:pt idx="0">
                  <c:v>187.35362997658081</c:v>
                </c:pt>
                <c:pt idx="1">
                  <c:v>124.90241998438719</c:v>
                </c:pt>
                <c:pt idx="2">
                  <c:v>45.146726862302479</c:v>
                </c:pt>
                <c:pt idx="3">
                  <c:v>341.70854271356779</c:v>
                </c:pt>
                <c:pt idx="4">
                  <c:v>331.57498116051244</c:v>
                </c:pt>
                <c:pt idx="5">
                  <c:v>352.3382447149263</c:v>
                </c:pt>
                <c:pt idx="6">
                  <c:v>222.22222222222223</c:v>
                </c:pt>
                <c:pt idx="7">
                  <c:v>152.78838808250572</c:v>
                </c:pt>
                <c:pt idx="8">
                  <c:v>294.96003077843801</c:v>
                </c:pt>
                <c:pt idx="9">
                  <c:v>281.96813760045114</c:v>
                </c:pt>
                <c:pt idx="10">
                  <c:v>229.35779816513764</c:v>
                </c:pt>
                <c:pt idx="11">
                  <c:v>128.2051282051282</c:v>
                </c:pt>
                <c:pt idx="12">
                  <c:v>272.97543221110101</c:v>
                </c:pt>
                <c:pt idx="13">
                  <c:v>365.91372880163254</c:v>
                </c:pt>
                <c:pt idx="14">
                  <c:v>152.57857796765333</c:v>
                </c:pt>
                <c:pt idx="15">
                  <c:v>399.08779931584951</c:v>
                </c:pt>
                <c:pt idx="16">
                  <c:v>186.8722261153936</c:v>
                </c:pt>
                <c:pt idx="17">
                  <c:v>352.38841033672674</c:v>
                </c:pt>
                <c:pt idx="18">
                  <c:v>97.903238965489109</c:v>
                </c:pt>
                <c:pt idx="19">
                  <c:v>272.55029201817001</c:v>
                </c:pt>
                <c:pt idx="20">
                  <c:v>377.18057520037718</c:v>
                </c:pt>
                <c:pt idx="21">
                  <c:v>296.15004935834156</c:v>
                </c:pt>
                <c:pt idx="22">
                  <c:v>459.59402527767145</c:v>
                </c:pt>
                <c:pt idx="23">
                  <c:v>373.50955322511135</c:v>
                </c:pt>
                <c:pt idx="24">
                  <c:v>274.96133356246781</c:v>
                </c:pt>
                <c:pt idx="25">
                  <c:v>176.60044150110375</c:v>
                </c:pt>
                <c:pt idx="26">
                  <c:v>327.17474980754429</c:v>
                </c:pt>
                <c:pt idx="27">
                  <c:v>228.7</c:v>
                </c:pt>
                <c:pt idx="28">
                  <c:v>291.60494182283651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28-42CC-A0AD-E5B954C05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7555839"/>
        <c:axId val="1637555007"/>
      </c:barChart>
      <c:catAx>
        <c:axId val="1637555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37555007"/>
        <c:crosses val="autoZero"/>
        <c:auto val="1"/>
        <c:lblAlgn val="ctr"/>
        <c:lblOffset val="100"/>
        <c:noMultiLvlLbl val="0"/>
      </c:catAx>
      <c:valAx>
        <c:axId val="1637555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37555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Analises!$X$2</c:f>
              <c:strCache>
                <c:ptCount val="1"/>
                <c:pt idx="0">
                  <c:v>média Let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Analises!$S$3:$S$31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Regional</c:v>
                </c:pt>
              </c:strCache>
            </c:strRef>
          </c:cat>
          <c:val>
            <c:numRef>
              <c:f>Analises!$X$3:$X$31</c:f>
              <c:numCache>
                <c:formatCode>0.0</c:formatCode>
                <c:ptCount val="29"/>
                <c:pt idx="0">
                  <c:v>2.9017501178294571</c:v>
                </c:pt>
                <c:pt idx="1">
                  <c:v>0.81909133602763529</c:v>
                </c:pt>
                <c:pt idx="2">
                  <c:v>0.81083871385135464</c:v>
                </c:pt>
                <c:pt idx="3">
                  <c:v>2.4041219114982741</c:v>
                </c:pt>
                <c:pt idx="4">
                  <c:v>1.9330692903071749</c:v>
                </c:pt>
                <c:pt idx="5">
                  <c:v>1.5923618206587846</c:v>
                </c:pt>
                <c:pt idx="6">
                  <c:v>1.2053808787501965</c:v>
                </c:pt>
                <c:pt idx="7">
                  <c:v>1.7320806296563325</c:v>
                </c:pt>
                <c:pt idx="8">
                  <c:v>1.2358651331491459</c:v>
                </c:pt>
                <c:pt idx="9">
                  <c:v>2.1752425633713317</c:v>
                </c:pt>
                <c:pt idx="10">
                  <c:v>1.5032731384507867</c:v>
                </c:pt>
                <c:pt idx="11">
                  <c:v>0.66891891891891908</c:v>
                </c:pt>
                <c:pt idx="12">
                  <c:v>4.5813212990589847</c:v>
                </c:pt>
                <c:pt idx="13">
                  <c:v>8.5925670438155191</c:v>
                </c:pt>
                <c:pt idx="14">
                  <c:v>0.666060600237943</c:v>
                </c:pt>
                <c:pt idx="15">
                  <c:v>1.6625159490426735</c:v>
                </c:pt>
                <c:pt idx="16">
                  <c:v>1.0519594522915301</c:v>
                </c:pt>
                <c:pt idx="17">
                  <c:v>2.6123583876311356</c:v>
                </c:pt>
                <c:pt idx="18">
                  <c:v>10.468795396816871</c:v>
                </c:pt>
                <c:pt idx="19">
                  <c:v>1.5861188932544503</c:v>
                </c:pt>
                <c:pt idx="20">
                  <c:v>1.6055946598617485</c:v>
                </c:pt>
                <c:pt idx="21">
                  <c:v>3.3267746011146775</c:v>
                </c:pt>
                <c:pt idx="22">
                  <c:v>2.1311671869071898</c:v>
                </c:pt>
                <c:pt idx="23">
                  <c:v>0.88124776208279776</c:v>
                </c:pt>
                <c:pt idx="24">
                  <c:v>1.3924014720328597</c:v>
                </c:pt>
                <c:pt idx="25">
                  <c:v>0.39096201167153832</c:v>
                </c:pt>
                <c:pt idx="26">
                  <c:v>1.4519304810647058</c:v>
                </c:pt>
                <c:pt idx="27">
                  <c:v>1.8</c:v>
                </c:pt>
                <c:pt idx="28">
                  <c:v>1.5307183158273077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9-489A-B830-1AACB6512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2338607"/>
        <c:axId val="1142337359"/>
      </c:barChart>
      <c:catAx>
        <c:axId val="114233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2337359"/>
        <c:crosses val="autoZero"/>
        <c:auto val="1"/>
        <c:lblAlgn val="ctr"/>
        <c:lblOffset val="100"/>
        <c:noMultiLvlLbl val="0"/>
      </c:catAx>
      <c:valAx>
        <c:axId val="1142337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2338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'TABLA VAci'!$AK$2</c:f>
              <c:strCache>
                <c:ptCount val="1"/>
                <c:pt idx="0">
                  <c:v>% Pop Vac 2ªdose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'TABLA VAci'!$A$3:$A$31</c:f>
              <c:strCache>
                <c:ptCount val="29"/>
                <c:pt idx="0">
                  <c:v>Alto Paraná</c:v>
                </c:pt>
                <c:pt idx="1">
                  <c:v>Amaporã</c:v>
                </c:pt>
                <c:pt idx="2">
                  <c:v>Cruzeiro do Sul</c:v>
                </c:pt>
                <c:pt idx="3">
                  <c:v>Diamante do Norte</c:v>
                </c:pt>
                <c:pt idx="4">
                  <c:v>Guairaçá</c:v>
                </c:pt>
                <c:pt idx="5">
                  <c:v>Inajá</c:v>
                </c:pt>
                <c:pt idx="6">
                  <c:v>Itaúna do Sul</c:v>
                </c:pt>
                <c:pt idx="7">
                  <c:v>Jardim Olinda</c:v>
                </c:pt>
                <c:pt idx="8">
                  <c:v>Loanda</c:v>
                </c:pt>
                <c:pt idx="9">
                  <c:v>Marilena</c:v>
                </c:pt>
                <c:pt idx="10">
                  <c:v>Mirador</c:v>
                </c:pt>
                <c:pt idx="11">
                  <c:v>Nova Aliança do Ivaí</c:v>
                </c:pt>
                <c:pt idx="12">
                  <c:v>Nova Londrina</c:v>
                </c:pt>
                <c:pt idx="13">
                  <c:v>Paraíso do Norte</c:v>
                </c:pt>
                <c:pt idx="14">
                  <c:v>Paranapoema</c:v>
                </c:pt>
                <c:pt idx="15">
                  <c:v>Paranavaí</c:v>
                </c:pt>
                <c:pt idx="16">
                  <c:v>Planaltina do Paraná</c:v>
                </c:pt>
                <c:pt idx="17">
                  <c:v>Porto Rico</c:v>
                </c:pt>
                <c:pt idx="18">
                  <c:v>Querência do Norte</c:v>
                </c:pt>
                <c:pt idx="19">
                  <c:v>Santa Cruz de Monte Castelo</c:v>
                </c:pt>
                <c:pt idx="20">
                  <c:v>Santa Isabel do Ivaí</c:v>
                </c:pt>
                <c:pt idx="21">
                  <c:v>Santa Mônica</c:v>
                </c:pt>
                <c:pt idx="22">
                  <c:v>Santo Antônio do Caiuá</c:v>
                </c:pt>
                <c:pt idx="23">
                  <c:v>São Carlos do Ivaí</c:v>
                </c:pt>
                <c:pt idx="24">
                  <c:v>São João do Caiuá</c:v>
                </c:pt>
                <c:pt idx="25">
                  <c:v>São Pedro do Paraná</c:v>
                </c:pt>
                <c:pt idx="26">
                  <c:v>Tamboara</c:v>
                </c:pt>
                <c:pt idx="27">
                  <c:v>Terra Rica</c:v>
                </c:pt>
                <c:pt idx="28">
                  <c:v>14 Regional</c:v>
                </c:pt>
              </c:strCache>
            </c:strRef>
          </c:cat>
          <c:val>
            <c:numRef>
              <c:f>'TABLA VAci'!$AK$3:$AK$31</c:f>
              <c:numCache>
                <c:formatCode>0.00</c:formatCode>
                <c:ptCount val="29"/>
                <c:pt idx="0">
                  <c:v>76.179324188691865</c:v>
                </c:pt>
                <c:pt idx="1">
                  <c:v>71.92818110850898</c:v>
                </c:pt>
                <c:pt idx="2">
                  <c:v>85.372460496613996</c:v>
                </c:pt>
                <c:pt idx="3">
                  <c:v>85.226130653266324</c:v>
                </c:pt>
                <c:pt idx="4">
                  <c:v>107.85229841748306</c:v>
                </c:pt>
                <c:pt idx="5">
                  <c:v>79.276105060858427</c:v>
                </c:pt>
                <c:pt idx="6">
                  <c:v>149.96296296296296</c:v>
                </c:pt>
                <c:pt idx="7">
                  <c:v>114.36210847975555</c:v>
                </c:pt>
                <c:pt idx="8">
                  <c:v>101.24396186893516</c:v>
                </c:pt>
                <c:pt idx="9">
                  <c:v>29.451571972367123</c:v>
                </c:pt>
                <c:pt idx="10">
                  <c:v>109.81651376146789</c:v>
                </c:pt>
                <c:pt idx="11">
                  <c:v>113.84615384615384</c:v>
                </c:pt>
                <c:pt idx="12">
                  <c:v>107.01395207764635</c:v>
                </c:pt>
                <c:pt idx="13">
                  <c:v>112.93364295264232</c:v>
                </c:pt>
                <c:pt idx="14">
                  <c:v>94.995422642660969</c:v>
                </c:pt>
                <c:pt idx="15">
                  <c:v>107.43957788360498</c:v>
                </c:pt>
                <c:pt idx="16">
                  <c:v>107.35809390329362</c:v>
                </c:pt>
                <c:pt idx="17">
                  <c:v>144.67501957713392</c:v>
                </c:pt>
                <c:pt idx="18">
                  <c:v>37.831443256914419</c:v>
                </c:pt>
                <c:pt idx="19">
                  <c:v>107.91693705386113</c:v>
                </c:pt>
                <c:pt idx="20">
                  <c:v>110.44318717586043</c:v>
                </c:pt>
                <c:pt idx="21">
                  <c:v>93.583415597235927</c:v>
                </c:pt>
                <c:pt idx="22">
                  <c:v>87.897357334354652</c:v>
                </c:pt>
                <c:pt idx="23">
                  <c:v>91.165062491021416</c:v>
                </c:pt>
                <c:pt idx="24">
                  <c:v>117.52878501460732</c:v>
                </c:pt>
                <c:pt idx="25">
                  <c:v>143.57615894039733</c:v>
                </c:pt>
                <c:pt idx="26">
                  <c:v>97.594303310238644</c:v>
                </c:pt>
                <c:pt idx="27">
                  <c:v>75.425120206403179</c:v>
                </c:pt>
                <c:pt idx="28">
                  <c:v>96.934013145593923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2-4404-8977-71E91584C4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00254447"/>
        <c:axId val="1700251119"/>
      </c:barChart>
      <c:catAx>
        <c:axId val="17002544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00251119"/>
        <c:crosses val="autoZero"/>
        <c:auto val="1"/>
        <c:lblAlgn val="ctr"/>
        <c:lblOffset val="100"/>
        <c:noMultiLvlLbl val="0"/>
      </c:catAx>
      <c:valAx>
        <c:axId val="17002511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00254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6D0D-BC0F-4C82-B32F-7D3B7163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5504</Words>
  <Characters>29726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Wanessa Natalie</dc:creator>
  <cp:keywords/>
  <dc:description/>
  <cp:lastModifiedBy>Wanessa Natalie</cp:lastModifiedBy>
  <cp:revision>6</cp:revision>
  <dcterms:created xsi:type="dcterms:W3CDTF">2024-10-18T20:47:00Z</dcterms:created>
  <dcterms:modified xsi:type="dcterms:W3CDTF">2024-11-14T22:24:00Z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2024-08-23T00:00:00Z</vt:filetime>
  </property>
</Properties>
</file>