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94435" w14:textId="77777777" w:rsidR="00262AC4" w:rsidRPr="00262AC4" w:rsidRDefault="00262AC4" w:rsidP="006A2C5F">
      <w:pPr>
        <w:pStyle w:val="SemEspaamento"/>
        <w:jc w:val="center"/>
        <w:rPr>
          <w:b/>
          <w:sz w:val="24"/>
          <w:szCs w:val="24"/>
        </w:rPr>
      </w:pPr>
      <w:r w:rsidRPr="00262AC4">
        <w:rPr>
          <w:b/>
          <w:sz w:val="24"/>
          <w:szCs w:val="24"/>
        </w:rPr>
        <w:t xml:space="preserve">PRÓ-REITORIA DE PESQUISA E PÓS-GRADUAÇÃO </w:t>
      </w:r>
      <w:r>
        <w:rPr>
          <w:b/>
          <w:sz w:val="24"/>
          <w:szCs w:val="24"/>
        </w:rPr>
        <w:t>-</w:t>
      </w:r>
      <w:r w:rsidRPr="00262AC4">
        <w:rPr>
          <w:b/>
          <w:sz w:val="24"/>
          <w:szCs w:val="24"/>
        </w:rPr>
        <w:t xml:space="preserve"> PRPPG</w:t>
      </w:r>
    </w:p>
    <w:p w14:paraId="2EBA4E51" w14:textId="77777777" w:rsidR="00262AC4" w:rsidRPr="00FC535B" w:rsidRDefault="00262AC4" w:rsidP="006A2C5F">
      <w:pPr>
        <w:jc w:val="center"/>
        <w:rPr>
          <w:b/>
          <w:sz w:val="22"/>
          <w:szCs w:val="22"/>
        </w:rPr>
      </w:pPr>
      <w:r w:rsidRPr="00FC535B">
        <w:rPr>
          <w:b/>
          <w:sz w:val="22"/>
          <w:szCs w:val="22"/>
        </w:rPr>
        <w:t>DIRETORIA DE PESQUISA</w:t>
      </w:r>
    </w:p>
    <w:p w14:paraId="3C5B4195" w14:textId="77777777" w:rsidR="00F50D0B" w:rsidRPr="00FC535B" w:rsidRDefault="00F50D0B" w:rsidP="006A2C5F">
      <w:pPr>
        <w:jc w:val="center"/>
        <w:rPr>
          <w:b/>
        </w:rPr>
      </w:pPr>
      <w:r w:rsidRPr="00FC535B">
        <w:rPr>
          <w:b/>
        </w:rPr>
        <w:t>DIVISÃO DE INICIAÇÃO CIENTÍFICA</w:t>
      </w:r>
    </w:p>
    <w:p w14:paraId="13EFC7E6" w14:textId="77777777" w:rsidR="001C0D0A" w:rsidRPr="00FC535B" w:rsidRDefault="001C0D0A" w:rsidP="006A2C5F">
      <w:pPr>
        <w:jc w:val="center"/>
        <w:rPr>
          <w:b/>
        </w:rPr>
      </w:pPr>
      <w:r w:rsidRPr="00FC535B">
        <w:rPr>
          <w:b/>
        </w:rPr>
        <w:t xml:space="preserve">DIVISÃO DE INICIAÇÃO EM DESENVOLVIMENTO </w:t>
      </w:r>
      <w:r w:rsidRPr="00FC535B">
        <w:rPr>
          <w:rStyle w:val="normaltextrun"/>
          <w:b/>
          <w:bCs/>
        </w:rPr>
        <w:t>TECNOLÓGICO E INOVAÇÃO</w:t>
      </w:r>
      <w:r w:rsidRPr="00FC535B">
        <w:rPr>
          <w:rStyle w:val="normaltextrun"/>
        </w:rPr>
        <w:t> </w:t>
      </w:r>
      <w:r w:rsidRPr="00FC535B">
        <w:rPr>
          <w:rStyle w:val="eop"/>
        </w:rPr>
        <w:t> </w:t>
      </w:r>
    </w:p>
    <w:p w14:paraId="70D48311" w14:textId="77777777" w:rsidR="00262AC4" w:rsidRPr="00262AC4" w:rsidRDefault="00262AC4" w:rsidP="006A2C5F">
      <w:pPr>
        <w:jc w:val="center"/>
        <w:rPr>
          <w:b/>
          <w:sz w:val="22"/>
          <w:szCs w:val="22"/>
        </w:rPr>
      </w:pPr>
    </w:p>
    <w:p w14:paraId="23B50C14" w14:textId="77777777" w:rsidR="00262AC4" w:rsidRPr="00FC535B" w:rsidRDefault="00FC535B" w:rsidP="00FC535B">
      <w:pPr>
        <w:jc w:val="center"/>
        <w:rPr>
          <w:rFonts w:ascii="Calibri" w:hAnsi="Calibri" w:cs="Arial"/>
          <w:bCs/>
          <w:i/>
          <w:iCs/>
          <w:sz w:val="24"/>
          <w:szCs w:val="24"/>
        </w:rPr>
      </w:pPr>
      <w:r w:rsidRPr="00822587">
        <w:rPr>
          <w:b/>
          <w:lang w:eastAsia="x-none"/>
        </w:rPr>
        <w:t>PROGRAMAS DE INICIAÇÃO CIENTÍFICA, INICIAÇÃO EM DESENVOLVIMENTO TECNOLÓGICO E INOVAÇÃO E INICIAÇÃO CIENTÍFICA EM NÍVEL MÉDIO - 202</w:t>
      </w:r>
      <w:r w:rsidR="00413A1D">
        <w:rPr>
          <w:b/>
          <w:lang w:eastAsia="x-none"/>
        </w:rPr>
        <w:t>3</w:t>
      </w:r>
      <w:r w:rsidRPr="00822587">
        <w:rPr>
          <w:b/>
          <w:lang w:eastAsia="x-none"/>
        </w:rPr>
        <w:t>-202</w:t>
      </w:r>
      <w:r w:rsidR="00413A1D">
        <w:rPr>
          <w:b/>
          <w:lang w:eastAsia="x-none"/>
        </w:rPr>
        <w:t>4</w:t>
      </w:r>
    </w:p>
    <w:p w14:paraId="739D1A21" w14:textId="77777777" w:rsidR="00FC535B" w:rsidRDefault="00FC535B" w:rsidP="006A2C5F">
      <w:pPr>
        <w:jc w:val="center"/>
        <w:rPr>
          <w:b/>
          <w:bCs/>
          <w:sz w:val="24"/>
          <w:szCs w:val="24"/>
        </w:rPr>
      </w:pPr>
    </w:p>
    <w:p w14:paraId="43D129DA" w14:textId="343C0CA3" w:rsidR="00403700" w:rsidRDefault="00403700" w:rsidP="004037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EMPREENDEDORISMO, INOVAÇÃO, SUSTENTABILIDADE E GERENCIAMENTO EMPRESARIAL: UM ESTUDO SOBRE UTILIZAÇÃO DE TÉCNICAS E FERRAMENTAS DE GESTÃO EM MICRO E PEQUENAS EMPRESAS DO ESTADO DO PARANÁ - FASE 2</w:t>
      </w:r>
    </w:p>
    <w:p w14:paraId="6D004D09" w14:textId="4A3F5DF8" w:rsidR="00262AC4" w:rsidRDefault="00262AC4" w:rsidP="006A2C5F">
      <w:pPr>
        <w:jc w:val="center"/>
        <w:rPr>
          <w:b/>
          <w:bCs/>
          <w:sz w:val="24"/>
          <w:szCs w:val="24"/>
        </w:rPr>
      </w:pPr>
    </w:p>
    <w:p w14:paraId="6EC7F0C7" w14:textId="2BA4690E" w:rsidR="009B316B" w:rsidRDefault="009B316B" w:rsidP="009B316B">
      <w:pPr>
        <w:jc w:val="right"/>
        <w:rPr>
          <w:sz w:val="24"/>
          <w:szCs w:val="24"/>
        </w:rPr>
      </w:pPr>
      <w:r>
        <w:rPr>
          <w:sz w:val="24"/>
          <w:szCs w:val="24"/>
        </w:rPr>
        <w:t>Maria Eduarda Yoshitani de Andrade – (PIBITI / Fundação Araucária)</w:t>
      </w:r>
      <w:r w:rsidRPr="00B65C85">
        <w:rPr>
          <w:rStyle w:val="Refdenotaderodap"/>
        </w:rPr>
        <w:footnoteReference w:id="1"/>
      </w:r>
    </w:p>
    <w:p w14:paraId="69D57081" w14:textId="77777777" w:rsidR="00702B34" w:rsidRDefault="009B316B" w:rsidP="009B316B">
      <w:pPr>
        <w:jc w:val="right"/>
        <w:rPr>
          <w:rStyle w:val="Hyperlink"/>
          <w:b/>
          <w:sz w:val="24"/>
          <w:szCs w:val="24"/>
        </w:rPr>
      </w:pPr>
      <w:r w:rsidRPr="00702B34">
        <w:rPr>
          <w:sz w:val="24"/>
          <w:szCs w:val="24"/>
        </w:rPr>
        <w:t>Unespar/</w:t>
      </w:r>
      <w:r w:rsidRPr="00702B34">
        <w:rPr>
          <w:i/>
          <w:iCs/>
          <w:sz w:val="24"/>
          <w:szCs w:val="24"/>
        </w:rPr>
        <w:t xml:space="preserve">Campus </w:t>
      </w:r>
      <w:r w:rsidRPr="00702B34">
        <w:rPr>
          <w:sz w:val="24"/>
          <w:szCs w:val="24"/>
        </w:rPr>
        <w:t>de Campo Mourão – E-mail:</w:t>
      </w:r>
      <w:r w:rsidR="00702B34" w:rsidRPr="00702B34">
        <w:rPr>
          <w:sz w:val="24"/>
          <w:szCs w:val="24"/>
        </w:rPr>
        <w:t xml:space="preserve"> </w:t>
      </w:r>
      <w:hyperlink r:id="rId8" w:history="1">
        <w:r w:rsidR="00702B34" w:rsidRPr="00702B34">
          <w:rPr>
            <w:rStyle w:val="Hyperlink"/>
            <w:sz w:val="24"/>
            <w:szCs w:val="24"/>
          </w:rPr>
          <w:t>mariaedyoshitani@gmail.com</w:t>
        </w:r>
      </w:hyperlink>
    </w:p>
    <w:p w14:paraId="21F8097C" w14:textId="525DB33C" w:rsidR="009B316B" w:rsidRDefault="009B316B" w:rsidP="009B316B">
      <w:pPr>
        <w:jc w:val="right"/>
        <w:rPr>
          <w:sz w:val="24"/>
          <w:szCs w:val="24"/>
        </w:rPr>
      </w:pPr>
      <w:r>
        <w:rPr>
          <w:sz w:val="24"/>
          <w:szCs w:val="24"/>
        </w:rPr>
        <w:t>Adalberto Dias de Souza - Orientador</w:t>
      </w:r>
      <w:r w:rsidRPr="00B65C85">
        <w:rPr>
          <w:rStyle w:val="Refdenotaderodap"/>
        </w:rPr>
        <w:footnoteReference w:id="2"/>
      </w:r>
    </w:p>
    <w:p w14:paraId="44614CCF" w14:textId="77777777" w:rsidR="009B316B" w:rsidRDefault="009B316B" w:rsidP="009B316B">
      <w:pPr>
        <w:jc w:val="right"/>
        <w:rPr>
          <w:rStyle w:val="Hyperlink"/>
          <w:color w:val="auto"/>
          <w:sz w:val="24"/>
          <w:szCs w:val="24"/>
        </w:rPr>
      </w:pPr>
      <w:r w:rsidRPr="00B65C85">
        <w:rPr>
          <w:sz w:val="24"/>
          <w:szCs w:val="24"/>
        </w:rPr>
        <w:t xml:space="preserve">Unespar/ </w:t>
      </w:r>
      <w:r w:rsidRPr="00B65C85">
        <w:rPr>
          <w:i/>
          <w:iCs/>
          <w:sz w:val="24"/>
          <w:szCs w:val="24"/>
        </w:rPr>
        <w:t>Campus</w:t>
      </w:r>
      <w:r w:rsidRPr="00B65C85">
        <w:rPr>
          <w:sz w:val="24"/>
          <w:szCs w:val="24"/>
        </w:rPr>
        <w:t xml:space="preserve"> de Campo Mourão – E-mail: </w:t>
      </w:r>
      <w:hyperlink r:id="rId9" w:history="1">
        <w:r w:rsidRPr="00271365">
          <w:rPr>
            <w:rStyle w:val="Hyperlink"/>
            <w:sz w:val="24"/>
            <w:szCs w:val="24"/>
          </w:rPr>
          <w:t>adalbertodias.unespar@gmail.com</w:t>
        </w:r>
      </w:hyperlink>
    </w:p>
    <w:p w14:paraId="63CC88C0" w14:textId="77777777" w:rsidR="009B316B" w:rsidRPr="00B65C85" w:rsidRDefault="009B316B" w:rsidP="009B316B">
      <w:pPr>
        <w:jc w:val="right"/>
        <w:rPr>
          <w:sz w:val="24"/>
          <w:szCs w:val="24"/>
        </w:rPr>
      </w:pPr>
      <w:r w:rsidRPr="00B65C85">
        <w:rPr>
          <w:sz w:val="24"/>
          <w:szCs w:val="24"/>
        </w:rPr>
        <w:t>Fundação Araucária do Paraná </w:t>
      </w:r>
    </w:p>
    <w:p w14:paraId="38A708A4" w14:textId="7D3629D8" w:rsidR="009B316B" w:rsidRPr="00B65C85" w:rsidRDefault="009B316B" w:rsidP="009B316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Marcos Junio Ferreira de Jesus - </w:t>
      </w:r>
      <w:r w:rsidRPr="00B65C85">
        <w:rPr>
          <w:sz w:val="24"/>
          <w:szCs w:val="24"/>
        </w:rPr>
        <w:t>Co-orientador</w:t>
      </w:r>
      <w:r w:rsidRPr="00B65C85">
        <w:rPr>
          <w:rStyle w:val="Refdenotaderodap"/>
        </w:rPr>
        <w:footnoteReference w:id="3"/>
      </w:r>
    </w:p>
    <w:p w14:paraId="4783343D" w14:textId="547FA08C" w:rsidR="009B316B" w:rsidRDefault="009B316B" w:rsidP="009B316B">
      <w:pPr>
        <w:jc w:val="right"/>
        <w:rPr>
          <w:sz w:val="24"/>
          <w:szCs w:val="24"/>
        </w:rPr>
      </w:pPr>
      <w:r w:rsidRPr="00B65C85">
        <w:rPr>
          <w:sz w:val="24"/>
          <w:szCs w:val="24"/>
        </w:rPr>
        <w:t xml:space="preserve">Unespar/ </w:t>
      </w:r>
      <w:r w:rsidRPr="00B65C85">
        <w:rPr>
          <w:i/>
          <w:iCs/>
          <w:sz w:val="24"/>
          <w:szCs w:val="24"/>
        </w:rPr>
        <w:t>Campus</w:t>
      </w:r>
      <w:r w:rsidRPr="00B65C85">
        <w:rPr>
          <w:sz w:val="24"/>
          <w:szCs w:val="24"/>
        </w:rPr>
        <w:t xml:space="preserve"> de Campo Mourão – E-mail: </w:t>
      </w:r>
      <w:hyperlink r:id="rId10" w:history="1">
        <w:r w:rsidRPr="00271365">
          <w:rPr>
            <w:rStyle w:val="Hyperlink"/>
            <w:sz w:val="24"/>
            <w:szCs w:val="24"/>
          </w:rPr>
          <w:t>marcos_junio@hotmail.com</w:t>
        </w:r>
      </w:hyperlink>
    </w:p>
    <w:p w14:paraId="72FFBC76" w14:textId="77777777" w:rsidR="009B316B" w:rsidRPr="00B65C85" w:rsidRDefault="009B316B" w:rsidP="009B316B">
      <w:pPr>
        <w:jc w:val="right"/>
        <w:rPr>
          <w:sz w:val="24"/>
          <w:szCs w:val="24"/>
        </w:rPr>
      </w:pPr>
      <w:r w:rsidRPr="00B65C85">
        <w:rPr>
          <w:sz w:val="24"/>
          <w:szCs w:val="24"/>
        </w:rPr>
        <w:t>Fundação Araucária do Paraná </w:t>
      </w:r>
    </w:p>
    <w:p w14:paraId="57EDE903" w14:textId="77777777" w:rsidR="009B316B" w:rsidRPr="00B65C85" w:rsidRDefault="009B316B" w:rsidP="009B316B">
      <w:pPr>
        <w:jc w:val="right"/>
        <w:rPr>
          <w:sz w:val="24"/>
          <w:szCs w:val="24"/>
        </w:rPr>
      </w:pPr>
    </w:p>
    <w:p w14:paraId="7B8A2131" w14:textId="77777777" w:rsidR="00702B34" w:rsidRDefault="009B316B" w:rsidP="009B316B">
      <w:pPr>
        <w:jc w:val="right"/>
        <w:rPr>
          <w:sz w:val="24"/>
          <w:szCs w:val="24"/>
        </w:rPr>
      </w:pPr>
      <w:r w:rsidRPr="00B65C85">
        <w:rPr>
          <w:bCs/>
          <w:sz w:val="24"/>
          <w:szCs w:val="24"/>
        </w:rPr>
        <w:t>Modalidade: (</w:t>
      </w:r>
      <w:r w:rsidR="00702B34">
        <w:rPr>
          <w:bCs/>
          <w:sz w:val="24"/>
          <w:szCs w:val="24"/>
        </w:rPr>
        <w:t>IC/</w:t>
      </w:r>
      <w:r w:rsidR="00702B34">
        <w:rPr>
          <w:sz w:val="24"/>
          <w:szCs w:val="24"/>
        </w:rPr>
        <w:t>PIBITI)</w:t>
      </w:r>
    </w:p>
    <w:p w14:paraId="268DF900" w14:textId="77777777" w:rsidR="009B316B" w:rsidRDefault="009B316B" w:rsidP="009B316B">
      <w:pPr>
        <w:jc w:val="right"/>
        <w:rPr>
          <w:sz w:val="24"/>
          <w:szCs w:val="24"/>
        </w:rPr>
      </w:pPr>
      <w:r w:rsidRPr="00B65C85">
        <w:rPr>
          <w:bCs/>
          <w:sz w:val="24"/>
          <w:szCs w:val="24"/>
        </w:rPr>
        <w:t>Programa Institucional:</w:t>
      </w:r>
      <w:r w:rsidRPr="00B65C85">
        <w:rPr>
          <w:sz w:val="24"/>
          <w:szCs w:val="24"/>
        </w:rPr>
        <w:t xml:space="preserve"> </w:t>
      </w:r>
      <w:r>
        <w:rPr>
          <w:sz w:val="24"/>
          <w:szCs w:val="24"/>
        </w:rPr>
        <w:t>PIBITI / Fundação Araucária</w:t>
      </w:r>
      <w:r w:rsidRPr="00B65C85">
        <w:rPr>
          <w:sz w:val="24"/>
          <w:szCs w:val="24"/>
        </w:rPr>
        <w:t xml:space="preserve"> </w:t>
      </w:r>
    </w:p>
    <w:p w14:paraId="3F984596" w14:textId="3ADC0A90" w:rsidR="00262AC4" w:rsidRDefault="009B316B" w:rsidP="009B316B">
      <w:pPr>
        <w:jc w:val="right"/>
        <w:rPr>
          <w:sz w:val="24"/>
          <w:szCs w:val="24"/>
        </w:rPr>
      </w:pPr>
      <w:r w:rsidRPr="00B65C85">
        <w:rPr>
          <w:sz w:val="24"/>
          <w:szCs w:val="24"/>
        </w:rPr>
        <w:t>Grande Área do Conhecimento: Ciências Sociais Aplicadas</w:t>
      </w:r>
    </w:p>
    <w:p w14:paraId="7F3A92B0" w14:textId="59F13D32" w:rsidR="00403700" w:rsidRDefault="00403700" w:rsidP="00403700">
      <w:pPr>
        <w:jc w:val="right"/>
        <w:rPr>
          <w:sz w:val="24"/>
          <w:szCs w:val="24"/>
        </w:rPr>
      </w:pPr>
      <w:r w:rsidRPr="00A862C2">
        <w:rPr>
          <w:sz w:val="24"/>
          <w:szCs w:val="24"/>
        </w:rPr>
        <w:t>Unespar/</w:t>
      </w:r>
      <w:r w:rsidRPr="00A862C2">
        <w:rPr>
          <w:i/>
          <w:iCs/>
          <w:sz w:val="24"/>
          <w:szCs w:val="24"/>
        </w:rPr>
        <w:t xml:space="preserve">Campus </w:t>
      </w:r>
      <w:r>
        <w:rPr>
          <w:sz w:val="24"/>
          <w:szCs w:val="24"/>
        </w:rPr>
        <w:t>de Campo Mourão</w:t>
      </w:r>
    </w:p>
    <w:p w14:paraId="431B0E7C" w14:textId="77777777" w:rsidR="00BF7320" w:rsidRDefault="00BF7320" w:rsidP="006A2C5F">
      <w:pPr>
        <w:jc w:val="right"/>
        <w:rPr>
          <w:sz w:val="24"/>
          <w:szCs w:val="24"/>
        </w:rPr>
      </w:pPr>
    </w:p>
    <w:p w14:paraId="5867959D" w14:textId="77777777" w:rsidR="00ED445C" w:rsidRDefault="00ED445C" w:rsidP="00D0203D">
      <w:pPr>
        <w:spacing w:line="360" w:lineRule="auto"/>
        <w:jc w:val="both"/>
        <w:rPr>
          <w:b/>
          <w:sz w:val="24"/>
          <w:szCs w:val="24"/>
        </w:rPr>
      </w:pPr>
    </w:p>
    <w:p w14:paraId="2A5B629F" w14:textId="6DEA8119" w:rsidR="00BF7320" w:rsidRPr="00B91049" w:rsidRDefault="00BF7320" w:rsidP="00D0203D">
      <w:pPr>
        <w:spacing w:line="360" w:lineRule="auto"/>
        <w:jc w:val="both"/>
        <w:rPr>
          <w:sz w:val="24"/>
          <w:szCs w:val="24"/>
        </w:rPr>
      </w:pPr>
      <w:r w:rsidRPr="00B91049">
        <w:rPr>
          <w:b/>
          <w:sz w:val="24"/>
          <w:szCs w:val="24"/>
        </w:rPr>
        <w:t>INTRODUÇÃO</w:t>
      </w:r>
    </w:p>
    <w:p w14:paraId="1BFA135E" w14:textId="77777777" w:rsidR="00403700" w:rsidRDefault="00403700" w:rsidP="00403700">
      <w:pPr>
        <w:spacing w:line="360" w:lineRule="auto"/>
        <w:ind w:right="-1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Economistas de todo o mundo percebem que o empreendedorismo é essencial para o processo de desenvolvimento, é quase unanimemente visto como benéfico tanto para a vida econômica, como para a vida social de países e regiões. Hoje, com o tema em constante ascensão pode-se se dizer que não há desenvolvimento econômico sem que na sua base existam líderes empreendedores.</w:t>
      </w:r>
    </w:p>
    <w:p w14:paraId="63C5B3D8" w14:textId="77777777" w:rsidR="00403700" w:rsidRDefault="00403700" w:rsidP="00403700">
      <w:pPr>
        <w:spacing w:line="360" w:lineRule="auto"/>
        <w:ind w:right="-1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A ascensão da discussão do tema cresce em conjunto com o número de abertura de novos empreendimentos, </w:t>
      </w:r>
      <w:r w:rsidRPr="00126808">
        <w:rPr>
          <w:rFonts w:eastAsia="Calibri"/>
          <w:sz w:val="24"/>
          <w:szCs w:val="24"/>
        </w:rPr>
        <w:t>conforme dados d</w:t>
      </w:r>
      <w:r>
        <w:rPr>
          <w:rFonts w:eastAsia="Calibri"/>
          <w:sz w:val="24"/>
          <w:szCs w:val="24"/>
        </w:rPr>
        <w:t>o Sebrae (2021)</w:t>
      </w:r>
      <w:r w:rsidRPr="00126808">
        <w:rPr>
          <w:rFonts w:eastAsia="Calibri"/>
          <w:sz w:val="24"/>
          <w:szCs w:val="24"/>
        </w:rPr>
        <w:t xml:space="preserve">, </w:t>
      </w:r>
      <w:r>
        <w:rPr>
          <w:rFonts w:eastAsia="Calibri"/>
          <w:sz w:val="24"/>
          <w:szCs w:val="24"/>
        </w:rPr>
        <w:t xml:space="preserve">em 2021 </w:t>
      </w:r>
      <w:r w:rsidRPr="00126808">
        <w:rPr>
          <w:rFonts w:eastAsia="Calibri"/>
          <w:sz w:val="24"/>
          <w:szCs w:val="24"/>
        </w:rPr>
        <w:t xml:space="preserve">o Brasil </w:t>
      </w:r>
      <w:r>
        <w:rPr>
          <w:rFonts w:eastAsia="Calibri"/>
          <w:sz w:val="24"/>
          <w:szCs w:val="24"/>
        </w:rPr>
        <w:t xml:space="preserve">registrou um </w:t>
      </w:r>
      <w:r w:rsidRPr="00126808">
        <w:rPr>
          <w:rFonts w:eastAsia="Calibri"/>
          <w:sz w:val="24"/>
          <w:szCs w:val="24"/>
        </w:rPr>
        <w:t xml:space="preserve">recorde </w:t>
      </w:r>
      <w:r>
        <w:rPr>
          <w:rFonts w:eastAsia="Calibri"/>
          <w:sz w:val="24"/>
          <w:szCs w:val="24"/>
        </w:rPr>
        <w:t>no número de</w:t>
      </w:r>
      <w:r w:rsidRPr="00126808">
        <w:rPr>
          <w:rFonts w:eastAsia="Calibri"/>
          <w:sz w:val="24"/>
          <w:szCs w:val="24"/>
        </w:rPr>
        <w:t xml:space="preserve"> abertura de novos negócios, atingindo a média de 682,7 mil de </w:t>
      </w:r>
      <w:r>
        <w:rPr>
          <w:rFonts w:eastAsia="Calibri"/>
          <w:sz w:val="24"/>
          <w:szCs w:val="24"/>
        </w:rPr>
        <w:t xml:space="preserve">microempresas e 121,9 mil empresas de pequeno porte. </w:t>
      </w:r>
    </w:p>
    <w:p w14:paraId="3291563D" w14:textId="77777777" w:rsidR="00403700" w:rsidRDefault="00403700" w:rsidP="00403700">
      <w:pPr>
        <w:spacing w:line="360" w:lineRule="auto"/>
        <w:ind w:right="-1"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Do mesmo modo está a inovação, intimamente relacionada com o empreendedorismo, sendo uma força motriz para o desenvolvimento e o crescimento de empresas, que também não</w:t>
      </w:r>
      <w:r w:rsidRPr="006F57A3">
        <w:rPr>
          <w:sz w:val="24"/>
          <w:szCs w:val="24"/>
        </w:rPr>
        <w:t xml:space="preserve"> se limita ao âmbito individual das empresas, </w:t>
      </w:r>
      <w:r>
        <w:rPr>
          <w:sz w:val="24"/>
          <w:szCs w:val="24"/>
        </w:rPr>
        <w:t xml:space="preserve">uma vez que </w:t>
      </w:r>
      <w:r w:rsidRPr="006F57A3">
        <w:rPr>
          <w:sz w:val="24"/>
          <w:szCs w:val="24"/>
        </w:rPr>
        <w:t xml:space="preserve">seu desempenho influencia o crescimento econômico </w:t>
      </w:r>
      <w:r>
        <w:rPr>
          <w:sz w:val="24"/>
          <w:szCs w:val="24"/>
        </w:rPr>
        <w:t xml:space="preserve">dos países </w:t>
      </w:r>
      <w:r w:rsidRPr="006F57A3">
        <w:rPr>
          <w:sz w:val="24"/>
          <w:szCs w:val="24"/>
        </w:rPr>
        <w:t>ao estimular a competitividade no mercado.</w:t>
      </w:r>
    </w:p>
    <w:p w14:paraId="0CA623CD" w14:textId="77777777" w:rsidR="00403700" w:rsidRPr="006F57A3" w:rsidRDefault="00403700" w:rsidP="00403700">
      <w:pPr>
        <w:spacing w:line="360" w:lineRule="auto"/>
        <w:ind w:right="-1" w:firstLine="709"/>
        <w:jc w:val="both"/>
        <w:rPr>
          <w:rFonts w:eastAsia="Calibri"/>
          <w:sz w:val="32"/>
          <w:szCs w:val="32"/>
        </w:rPr>
      </w:pPr>
      <w:r>
        <w:rPr>
          <w:rFonts w:eastAsia="Calibri"/>
          <w:sz w:val="24"/>
          <w:szCs w:val="24"/>
        </w:rPr>
        <w:t xml:space="preserve">A </w:t>
      </w:r>
      <w:r w:rsidRPr="00EF7BF1">
        <w:rPr>
          <w:rFonts w:eastAsia="Calibri"/>
          <w:sz w:val="24"/>
          <w:szCs w:val="24"/>
        </w:rPr>
        <w:t>inovação</w:t>
      </w:r>
      <w:r>
        <w:rPr>
          <w:rFonts w:eastAsia="Calibri"/>
          <w:sz w:val="24"/>
          <w:szCs w:val="24"/>
        </w:rPr>
        <w:t xml:space="preserve"> estimula a competitividade e o crescimento socioeconômico, em especial</w:t>
      </w:r>
      <w:r w:rsidRPr="00EF7BF1">
        <w:rPr>
          <w:rFonts w:eastAsia="Calibri"/>
          <w:sz w:val="24"/>
          <w:szCs w:val="24"/>
        </w:rPr>
        <w:t xml:space="preserve">, por meio do progresso tecnológico, </w:t>
      </w:r>
      <w:r>
        <w:rPr>
          <w:rFonts w:eastAsia="Calibri"/>
          <w:sz w:val="24"/>
          <w:szCs w:val="24"/>
        </w:rPr>
        <w:t xml:space="preserve">que </w:t>
      </w:r>
      <w:r w:rsidRPr="00EF7BF1">
        <w:rPr>
          <w:rFonts w:eastAsia="Calibri"/>
          <w:sz w:val="24"/>
          <w:szCs w:val="24"/>
        </w:rPr>
        <w:t>promove a produtividade, a demanda pelos novos produtos e</w:t>
      </w:r>
      <w:r>
        <w:rPr>
          <w:rFonts w:eastAsia="Calibri"/>
          <w:sz w:val="24"/>
          <w:szCs w:val="24"/>
        </w:rPr>
        <w:t xml:space="preserve"> a</w:t>
      </w:r>
      <w:r w:rsidRPr="00EF7BF1">
        <w:rPr>
          <w:rFonts w:eastAsia="Calibri"/>
          <w:sz w:val="24"/>
          <w:szCs w:val="24"/>
        </w:rPr>
        <w:t xml:space="preserve"> melhora </w:t>
      </w:r>
      <w:r>
        <w:rPr>
          <w:rFonts w:eastAsia="Calibri"/>
          <w:sz w:val="24"/>
          <w:szCs w:val="24"/>
        </w:rPr>
        <w:t>n</w:t>
      </w:r>
      <w:r w:rsidRPr="00EF7BF1">
        <w:rPr>
          <w:rFonts w:eastAsia="Calibri"/>
          <w:sz w:val="24"/>
          <w:szCs w:val="24"/>
        </w:rPr>
        <w:t xml:space="preserve">a eficiência, </w:t>
      </w:r>
      <w:r>
        <w:rPr>
          <w:rFonts w:eastAsia="Calibri"/>
          <w:sz w:val="24"/>
          <w:szCs w:val="24"/>
        </w:rPr>
        <w:t xml:space="preserve">sendo </w:t>
      </w:r>
      <w:r w:rsidRPr="00EF7BF1">
        <w:rPr>
          <w:rFonts w:eastAsia="Calibri"/>
          <w:sz w:val="24"/>
          <w:szCs w:val="24"/>
        </w:rPr>
        <w:t>um elemento vital para o crescimento de qualquer empreendimento</w:t>
      </w:r>
      <w:r>
        <w:rPr>
          <w:rFonts w:eastAsia="Calibri"/>
          <w:sz w:val="24"/>
          <w:szCs w:val="24"/>
        </w:rPr>
        <w:t xml:space="preserve"> (MOTOHASHI, 1998).</w:t>
      </w:r>
    </w:p>
    <w:p w14:paraId="3F03361B" w14:textId="77777777" w:rsidR="00403700" w:rsidRDefault="00403700" w:rsidP="00403700">
      <w:pPr>
        <w:spacing w:line="360" w:lineRule="auto"/>
        <w:ind w:right="-1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Além desse papel importante de vetor de sustentabilidade socioeconômica nos países, acredita-se que o papel do empreendedor pode ir além desses fatores, com uma mudança de valores, vem sendo cada vez mais crescente a noção de empreendedorismo orientado para sustentabilidade também ambiental, visto os problemas ambientais que assolam todo o planeta atualmente, e assim, o desenvolvimento sustentável se tornou um campo vasto de debate.</w:t>
      </w:r>
    </w:p>
    <w:p w14:paraId="793F8E82" w14:textId="77777777" w:rsidR="00403700" w:rsidRDefault="00403700" w:rsidP="00403700">
      <w:pPr>
        <w:spacing w:line="360" w:lineRule="auto"/>
        <w:ind w:right="-1" w:firstLine="709"/>
        <w:jc w:val="both"/>
        <w:rPr>
          <w:rFonts w:eastAsia="Calibri"/>
          <w:sz w:val="24"/>
          <w:szCs w:val="24"/>
        </w:rPr>
      </w:pPr>
      <w:r w:rsidRPr="006165E3">
        <w:rPr>
          <w:rFonts w:eastAsia="Calibri"/>
          <w:sz w:val="24"/>
          <w:szCs w:val="24"/>
        </w:rPr>
        <w:t xml:space="preserve">Nesse movimento </w:t>
      </w:r>
      <w:r>
        <w:rPr>
          <w:rFonts w:eastAsia="Calibri"/>
          <w:sz w:val="24"/>
          <w:szCs w:val="24"/>
        </w:rPr>
        <w:t xml:space="preserve">do desenvolvimento sustentável </w:t>
      </w:r>
      <w:r w:rsidRPr="006165E3">
        <w:rPr>
          <w:rFonts w:eastAsia="Calibri"/>
          <w:sz w:val="24"/>
          <w:szCs w:val="24"/>
        </w:rPr>
        <w:t xml:space="preserve">sempre esteve presente a imprescindibilidade da participação das empresas, </w:t>
      </w:r>
      <w:r>
        <w:rPr>
          <w:rFonts w:eastAsia="Calibri"/>
          <w:sz w:val="24"/>
          <w:szCs w:val="24"/>
        </w:rPr>
        <w:t>visto o impacto que muitas delas podem ocasionar no meio ambiente, assim</w:t>
      </w:r>
      <w:r w:rsidRPr="006165E3">
        <w:rPr>
          <w:rFonts w:eastAsia="Calibri"/>
          <w:sz w:val="24"/>
          <w:szCs w:val="24"/>
        </w:rPr>
        <w:t xml:space="preserve"> não podem ter uma visão de desenvolvimento econômico desconectada da sociedade e do ambiente, por isso têm sido chamadas a se responsabilizarem e contribuírem com práticas mais sustentáveis no presente, garantindo, assim, a possibilidade de um futuro próspero para as próximas gerações</w:t>
      </w:r>
      <w:r>
        <w:rPr>
          <w:rFonts w:eastAsia="Calibri"/>
          <w:sz w:val="24"/>
          <w:szCs w:val="24"/>
        </w:rPr>
        <w:t xml:space="preserve"> (SOUZA; SAMPAIO, 2006).</w:t>
      </w:r>
    </w:p>
    <w:p w14:paraId="164B163A" w14:textId="77777777" w:rsidR="00403700" w:rsidRDefault="00403700" w:rsidP="00403700">
      <w:pPr>
        <w:tabs>
          <w:tab w:val="left" w:pos="1890"/>
        </w:tabs>
        <w:spacing w:line="360" w:lineRule="auto"/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Assim, diante do exposto, emerge a necessidade </w:t>
      </w:r>
      <w:r w:rsidRPr="00790C20">
        <w:rPr>
          <w:rFonts w:eastAsia="Calibri"/>
          <w:sz w:val="24"/>
          <w:szCs w:val="24"/>
        </w:rPr>
        <w:t xml:space="preserve">de </w:t>
      </w:r>
      <w:r>
        <w:rPr>
          <w:rFonts w:eastAsia="Calibri"/>
          <w:sz w:val="24"/>
          <w:szCs w:val="24"/>
        </w:rPr>
        <w:t xml:space="preserve">investigar sobre a </w:t>
      </w:r>
      <w:r w:rsidRPr="00790C20">
        <w:rPr>
          <w:rFonts w:eastAsia="Calibri"/>
          <w:sz w:val="24"/>
          <w:szCs w:val="24"/>
        </w:rPr>
        <w:t>utilização de técnicas e ferramentas de apoio ao gerenciamento empresarial</w:t>
      </w:r>
      <w:r>
        <w:rPr>
          <w:rFonts w:eastAsia="Calibri"/>
          <w:sz w:val="24"/>
          <w:szCs w:val="24"/>
        </w:rPr>
        <w:t xml:space="preserve"> em micro e pequenas empresas</w:t>
      </w:r>
      <w:r w:rsidRPr="00790C20">
        <w:rPr>
          <w:rFonts w:eastAsia="Calibri"/>
          <w:sz w:val="24"/>
          <w:szCs w:val="24"/>
        </w:rPr>
        <w:t xml:space="preserve"> d</w:t>
      </w:r>
      <w:r>
        <w:rPr>
          <w:rFonts w:eastAsia="Calibri"/>
          <w:sz w:val="24"/>
          <w:szCs w:val="24"/>
        </w:rPr>
        <w:t xml:space="preserve">o estado do Paraná. Para isso, foi identificado quais técnicas e ferramentas de gestão são utilizadas pelos gestores de 12 </w:t>
      </w:r>
      <w:proofErr w:type="spellStart"/>
      <w:r>
        <w:rPr>
          <w:rFonts w:eastAsia="Calibri"/>
          <w:sz w:val="24"/>
          <w:szCs w:val="24"/>
        </w:rPr>
        <w:t>MPEs</w:t>
      </w:r>
      <w:proofErr w:type="spellEnd"/>
      <w:r>
        <w:rPr>
          <w:rFonts w:eastAsia="Calibri"/>
          <w:sz w:val="24"/>
          <w:szCs w:val="24"/>
        </w:rPr>
        <w:t>, além disso, foi analisado quais dessas técnicas são utilizadas por 18 empresas de médio e grande porte, visando fazer uma comparação do uso desses instrumentos entre os portes</w:t>
      </w:r>
      <w:r w:rsidRPr="00790C20"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As técnicas e ferramentas analisadas no estudo são das áreas: financeira, de compras, recursos humanos, mercadológica, de estratégia e inovação e sustentabilidade. </w:t>
      </w:r>
    </w:p>
    <w:p w14:paraId="59A0726E" w14:textId="77777777" w:rsidR="00403700" w:rsidRDefault="00403700" w:rsidP="00403700">
      <w:pPr>
        <w:tabs>
          <w:tab w:val="left" w:pos="1890"/>
        </w:tabs>
        <w:spacing w:line="360" w:lineRule="auto"/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Com destaque para área de inovação, </w:t>
      </w:r>
      <w:r w:rsidRPr="00EF7BF1">
        <w:rPr>
          <w:rFonts w:eastAsia="Calibri"/>
          <w:sz w:val="24"/>
          <w:szCs w:val="24"/>
        </w:rPr>
        <w:t>que contribui de diversas maneiras para o empreendimento</w:t>
      </w:r>
      <w:r>
        <w:rPr>
          <w:rFonts w:eastAsia="Calibri"/>
          <w:sz w:val="24"/>
          <w:szCs w:val="24"/>
        </w:rPr>
        <w:t xml:space="preserve">. </w:t>
      </w:r>
      <w:proofErr w:type="spellStart"/>
      <w:r w:rsidRPr="00EF7BF1">
        <w:rPr>
          <w:rFonts w:eastAsia="Calibri"/>
          <w:sz w:val="24"/>
          <w:szCs w:val="24"/>
        </w:rPr>
        <w:t>Motohashi</w:t>
      </w:r>
      <w:proofErr w:type="spellEnd"/>
      <w:r w:rsidRPr="00EF7BF1">
        <w:rPr>
          <w:rFonts w:eastAsia="Calibri"/>
          <w:sz w:val="24"/>
          <w:szCs w:val="24"/>
        </w:rPr>
        <w:t xml:space="preserve"> (1998) afirma que a inovação, por meio do progresso tecnológico, promove</w:t>
      </w:r>
      <w:r>
        <w:rPr>
          <w:rFonts w:eastAsia="Calibri"/>
          <w:sz w:val="24"/>
          <w:szCs w:val="24"/>
        </w:rPr>
        <w:t>ndo</w:t>
      </w:r>
      <w:r w:rsidRPr="00EF7BF1">
        <w:rPr>
          <w:rFonts w:eastAsia="Calibri"/>
          <w:sz w:val="24"/>
          <w:szCs w:val="24"/>
        </w:rPr>
        <w:t xml:space="preserve"> a produtividade, a demanda pelos novos produtos e</w:t>
      </w:r>
      <w:r>
        <w:rPr>
          <w:rFonts w:eastAsia="Calibri"/>
          <w:sz w:val="24"/>
          <w:szCs w:val="24"/>
        </w:rPr>
        <w:t xml:space="preserve"> a</w:t>
      </w:r>
      <w:r w:rsidRPr="00EF7BF1">
        <w:rPr>
          <w:rFonts w:eastAsia="Calibri"/>
          <w:sz w:val="24"/>
          <w:szCs w:val="24"/>
        </w:rPr>
        <w:t xml:space="preserve"> melhora </w:t>
      </w:r>
      <w:r>
        <w:rPr>
          <w:rFonts w:eastAsia="Calibri"/>
          <w:sz w:val="24"/>
          <w:szCs w:val="24"/>
        </w:rPr>
        <w:t>n</w:t>
      </w:r>
      <w:r w:rsidRPr="00EF7BF1">
        <w:rPr>
          <w:rFonts w:eastAsia="Calibri"/>
          <w:sz w:val="24"/>
          <w:szCs w:val="24"/>
        </w:rPr>
        <w:t xml:space="preserve">a eficiência, </w:t>
      </w:r>
      <w:r>
        <w:rPr>
          <w:rFonts w:eastAsia="Calibri"/>
          <w:sz w:val="24"/>
          <w:szCs w:val="24"/>
        </w:rPr>
        <w:t xml:space="preserve">é </w:t>
      </w:r>
      <w:r w:rsidRPr="00EF7BF1">
        <w:rPr>
          <w:rFonts w:eastAsia="Calibri"/>
          <w:sz w:val="24"/>
          <w:szCs w:val="24"/>
        </w:rPr>
        <w:t>um elemento vital para o crescimento de qualquer empreendimento.</w:t>
      </w:r>
    </w:p>
    <w:p w14:paraId="7B52CB1C" w14:textId="77777777" w:rsidR="00403700" w:rsidRDefault="00403700" w:rsidP="00403700">
      <w:pPr>
        <w:tabs>
          <w:tab w:val="left" w:pos="1890"/>
        </w:tabs>
        <w:spacing w:line="360" w:lineRule="auto"/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Dessa forma, espera-se, por meio desta pesquisa, que ao identificar os principais destaques, tanto positivos, quanto negativos, do gerenciamento das </w:t>
      </w:r>
      <w:proofErr w:type="spellStart"/>
      <w:r>
        <w:rPr>
          <w:rFonts w:eastAsia="Calibri"/>
          <w:sz w:val="24"/>
          <w:szCs w:val="24"/>
        </w:rPr>
        <w:t>MPEs</w:t>
      </w:r>
      <w:proofErr w:type="spellEnd"/>
      <w:r>
        <w:rPr>
          <w:rFonts w:eastAsia="Calibri"/>
          <w:sz w:val="24"/>
          <w:szCs w:val="24"/>
        </w:rPr>
        <w:t xml:space="preserve"> do Paraná, propiciar </w:t>
      </w:r>
      <w:r>
        <w:rPr>
          <w:rFonts w:eastAsia="Calibri"/>
          <w:sz w:val="24"/>
          <w:szCs w:val="24"/>
        </w:rPr>
        <w:lastRenderedPageBreak/>
        <w:t>aos empreendedores a oportunidade de analisar a forma como estão conduzindo seu empreendimento e seus modelos de atuação e de gestão, para que possam</w:t>
      </w:r>
      <w:r w:rsidRPr="001C2BF8">
        <w:rPr>
          <w:rFonts w:eastAsia="Calibri"/>
          <w:sz w:val="24"/>
          <w:szCs w:val="24"/>
        </w:rPr>
        <w:t xml:space="preserve"> identificar </w:t>
      </w:r>
      <w:r>
        <w:rPr>
          <w:rFonts w:eastAsia="Calibri"/>
          <w:sz w:val="24"/>
          <w:szCs w:val="24"/>
        </w:rPr>
        <w:t xml:space="preserve">seus </w:t>
      </w:r>
      <w:r w:rsidRPr="001C2BF8">
        <w:rPr>
          <w:rFonts w:eastAsia="Calibri"/>
          <w:sz w:val="24"/>
          <w:szCs w:val="24"/>
        </w:rPr>
        <w:t>pontos fortes e</w:t>
      </w:r>
      <w:r>
        <w:rPr>
          <w:rFonts w:eastAsia="Calibri"/>
          <w:sz w:val="24"/>
          <w:szCs w:val="24"/>
        </w:rPr>
        <w:t>, principalmente,</w:t>
      </w:r>
      <w:r w:rsidRPr="001C2BF8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as áreas que </w:t>
      </w:r>
      <w:r w:rsidRPr="001C2BF8">
        <w:rPr>
          <w:rFonts w:eastAsia="Calibri"/>
          <w:sz w:val="24"/>
          <w:szCs w:val="24"/>
        </w:rPr>
        <w:t>necessitam aprimoramento</w:t>
      </w:r>
      <w:r>
        <w:rPr>
          <w:rFonts w:eastAsia="Calibri"/>
          <w:sz w:val="24"/>
          <w:szCs w:val="24"/>
        </w:rPr>
        <w:t>. Também se espera, poder avançar no conhecimento acerca dos temas relacionados ao estudo da atuação empreendedora, buscando fortalecer o desenvolvimento e crescimento dos empreendimentos.</w:t>
      </w:r>
    </w:p>
    <w:p w14:paraId="5C299942" w14:textId="77777777" w:rsidR="00BF7320" w:rsidRPr="00B91049" w:rsidRDefault="00BF7320" w:rsidP="00D0203D">
      <w:pPr>
        <w:tabs>
          <w:tab w:val="left" w:pos="1890"/>
        </w:tabs>
        <w:spacing w:line="360" w:lineRule="auto"/>
        <w:ind w:firstLine="708"/>
        <w:jc w:val="both"/>
        <w:rPr>
          <w:b/>
          <w:sz w:val="24"/>
          <w:szCs w:val="24"/>
        </w:rPr>
      </w:pPr>
      <w:r w:rsidRPr="00B91049">
        <w:rPr>
          <w:sz w:val="24"/>
          <w:szCs w:val="24"/>
        </w:rPr>
        <w:tab/>
      </w:r>
    </w:p>
    <w:p w14:paraId="42E94EFF" w14:textId="6C394178" w:rsidR="00D0203D" w:rsidRPr="00D0203D" w:rsidRDefault="00BF7320" w:rsidP="00D0203D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>MATERIAIS E MÉTODOS</w:t>
      </w:r>
    </w:p>
    <w:p w14:paraId="0B885432" w14:textId="77777777" w:rsidR="00D0203D" w:rsidRDefault="00D0203D" w:rsidP="00D0203D">
      <w:pPr>
        <w:spacing w:line="360" w:lineRule="auto"/>
        <w:ind w:right="23" w:firstLine="709"/>
        <w:jc w:val="both"/>
        <w:rPr>
          <w:sz w:val="24"/>
          <w:szCs w:val="24"/>
        </w:rPr>
      </w:pPr>
    </w:p>
    <w:p w14:paraId="41C0806F" w14:textId="16D4DF99" w:rsidR="00403700" w:rsidRDefault="00403700" w:rsidP="00403700">
      <w:pPr>
        <w:spacing w:line="360" w:lineRule="auto"/>
        <w:ind w:right="23"/>
        <w:jc w:val="both"/>
        <w:rPr>
          <w:b/>
          <w:sz w:val="24"/>
          <w:szCs w:val="24"/>
        </w:rPr>
      </w:pPr>
      <w:r w:rsidRPr="008D351B">
        <w:rPr>
          <w:b/>
          <w:sz w:val="24"/>
          <w:szCs w:val="24"/>
        </w:rPr>
        <w:t>Empreendedorismo</w:t>
      </w:r>
      <w:r w:rsidR="00F77C55">
        <w:rPr>
          <w:b/>
          <w:sz w:val="24"/>
          <w:szCs w:val="24"/>
        </w:rPr>
        <w:t xml:space="preserve">, </w:t>
      </w:r>
      <w:r w:rsidRPr="008D351B">
        <w:rPr>
          <w:b/>
          <w:sz w:val="24"/>
          <w:szCs w:val="24"/>
        </w:rPr>
        <w:t>Inovação</w:t>
      </w:r>
      <w:r w:rsidR="00F77C55">
        <w:rPr>
          <w:b/>
          <w:sz w:val="24"/>
          <w:szCs w:val="24"/>
        </w:rPr>
        <w:t xml:space="preserve"> e Sustentabilidade Empresarial</w:t>
      </w:r>
    </w:p>
    <w:p w14:paraId="1206DDC1" w14:textId="77777777" w:rsidR="00403700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um conceito fundamental para a explicação do desenvolvimento econômico, </w:t>
      </w:r>
      <w:proofErr w:type="spellStart"/>
      <w:r>
        <w:rPr>
          <w:sz w:val="24"/>
          <w:szCs w:val="24"/>
        </w:rPr>
        <w:t>Schumepeter</w:t>
      </w:r>
      <w:proofErr w:type="spellEnd"/>
      <w:r>
        <w:rPr>
          <w:sz w:val="24"/>
          <w:szCs w:val="24"/>
        </w:rPr>
        <w:t xml:space="preserve"> (1934) introduz a inovação como sendo “</w:t>
      </w:r>
      <w:r w:rsidRPr="00A233AE">
        <w:rPr>
          <w:sz w:val="24"/>
          <w:szCs w:val="24"/>
        </w:rPr>
        <w:t>a introdução comercial de um novo produto ou “uma nova combinação de algo já existente” criados a partir de uma invenção que por sua vez pertence ao campo da ciência e tecnologia</w:t>
      </w:r>
      <w:r>
        <w:rPr>
          <w:sz w:val="24"/>
          <w:szCs w:val="24"/>
        </w:rPr>
        <w:t>”.</w:t>
      </w:r>
    </w:p>
    <w:p w14:paraId="2C75F375" w14:textId="77777777" w:rsidR="00403700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Nesta linha, </w:t>
      </w:r>
      <w:r w:rsidRPr="001C2581">
        <w:rPr>
          <w:sz w:val="24"/>
          <w:szCs w:val="24"/>
        </w:rPr>
        <w:t>Freeman (19</w:t>
      </w:r>
      <w:r>
        <w:rPr>
          <w:sz w:val="24"/>
          <w:szCs w:val="24"/>
        </w:rPr>
        <w:t>94</w:t>
      </w:r>
      <w:r w:rsidRPr="001C2581">
        <w:rPr>
          <w:sz w:val="24"/>
          <w:szCs w:val="24"/>
        </w:rPr>
        <w:t>)</w:t>
      </w:r>
      <w:r>
        <w:rPr>
          <w:sz w:val="24"/>
          <w:szCs w:val="24"/>
        </w:rPr>
        <w:t xml:space="preserve"> define </w:t>
      </w:r>
      <w:r w:rsidRPr="001C2581">
        <w:rPr>
          <w:sz w:val="24"/>
          <w:szCs w:val="24"/>
        </w:rPr>
        <w:t xml:space="preserve">a inovação </w:t>
      </w:r>
      <w:r>
        <w:rPr>
          <w:sz w:val="24"/>
          <w:szCs w:val="24"/>
        </w:rPr>
        <w:t>como</w:t>
      </w:r>
      <w:r w:rsidRPr="001C2581">
        <w:rPr>
          <w:sz w:val="24"/>
          <w:szCs w:val="24"/>
        </w:rPr>
        <w:t xml:space="preserve"> a introdução de um novo produto, processo, sistema ou dispositivo. </w:t>
      </w:r>
      <w:r>
        <w:rPr>
          <w:sz w:val="24"/>
          <w:szCs w:val="24"/>
        </w:rPr>
        <w:t>Já na visão de D</w:t>
      </w:r>
      <w:r w:rsidRPr="008D351B">
        <w:rPr>
          <w:sz w:val="24"/>
          <w:szCs w:val="24"/>
        </w:rPr>
        <w:t xml:space="preserve">ornelas (2020) </w:t>
      </w:r>
      <w:r>
        <w:rPr>
          <w:sz w:val="24"/>
          <w:szCs w:val="24"/>
        </w:rPr>
        <w:t>a</w:t>
      </w:r>
      <w:r w:rsidRPr="008D351B">
        <w:rPr>
          <w:sz w:val="24"/>
          <w:szCs w:val="24"/>
        </w:rPr>
        <w:t xml:space="preserve"> inovação tem a ver com mudança, fazer as coisas de forma diferente ou criar algo novo, de transformar o ambiente onde se está inserido.</w:t>
      </w:r>
      <w:r>
        <w:rPr>
          <w:sz w:val="24"/>
          <w:szCs w:val="24"/>
        </w:rPr>
        <w:t xml:space="preserve"> </w:t>
      </w:r>
      <w:r w:rsidRPr="008D351B">
        <w:rPr>
          <w:sz w:val="24"/>
          <w:szCs w:val="24"/>
        </w:rPr>
        <w:t>Para Peter Drucker (1985) “a inovação é a ferramenta-chave dos gestores, o meio pelo qual exploram a mudança como uma oportunidade para um negócio ou serviço diferente. É passível de ser apresentada como uma disciplina, de ser ensinada e aprendida, de ser praticada”.</w:t>
      </w:r>
    </w:p>
    <w:p w14:paraId="0CE1123C" w14:textId="77777777" w:rsidR="00403700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 w:rsidRPr="008D351B">
        <w:rPr>
          <w:sz w:val="24"/>
          <w:szCs w:val="24"/>
        </w:rPr>
        <w:t xml:space="preserve">Frente a essas colocações, podemos afirmar que a inovação é um recurso essencial para qualquer empreendimento, aumenta o desempenho empresarial, a competividade, a produtividade e a demanda por novos produtos. Desta forma, é essencial que os </w:t>
      </w:r>
      <w:r>
        <w:rPr>
          <w:sz w:val="24"/>
          <w:szCs w:val="24"/>
        </w:rPr>
        <w:t>tenham a empreendedores tenham a inovação como um foco e que</w:t>
      </w:r>
      <w:r w:rsidRPr="008D351B">
        <w:rPr>
          <w:sz w:val="24"/>
          <w:szCs w:val="24"/>
        </w:rPr>
        <w:t xml:space="preserve"> invistam em instrumentos gerenciais que auxiliem os processos </w:t>
      </w:r>
      <w:r>
        <w:rPr>
          <w:sz w:val="24"/>
          <w:szCs w:val="24"/>
        </w:rPr>
        <w:t>inovadores e estratégicos de suas empresas.</w:t>
      </w:r>
    </w:p>
    <w:p w14:paraId="44065F57" w14:textId="77777777" w:rsidR="00403700" w:rsidRPr="00EA43B5" w:rsidRDefault="00403700" w:rsidP="00403700">
      <w:pPr>
        <w:spacing w:line="360" w:lineRule="auto"/>
        <w:ind w:firstLine="709"/>
        <w:jc w:val="both"/>
        <w:rPr>
          <w:sz w:val="24"/>
          <w:szCs w:val="24"/>
        </w:rPr>
      </w:pPr>
      <w:r w:rsidRPr="00EA43B5">
        <w:rPr>
          <w:sz w:val="24"/>
          <w:szCs w:val="24"/>
        </w:rPr>
        <w:t xml:space="preserve">De acordo com </w:t>
      </w:r>
      <w:proofErr w:type="spellStart"/>
      <w:r w:rsidRPr="00EA43B5">
        <w:rPr>
          <w:sz w:val="24"/>
          <w:szCs w:val="24"/>
        </w:rPr>
        <w:t>Philippi</w:t>
      </w:r>
      <w:proofErr w:type="spellEnd"/>
      <w:r w:rsidRPr="00EA43B5">
        <w:rPr>
          <w:sz w:val="24"/>
          <w:szCs w:val="24"/>
        </w:rPr>
        <w:t xml:space="preserve"> (2001) o conceito de sustentabilidade diz respeito a capacidade de se </w:t>
      </w:r>
      <w:proofErr w:type="spellStart"/>
      <w:r w:rsidRPr="00EA43B5">
        <w:rPr>
          <w:sz w:val="24"/>
          <w:szCs w:val="24"/>
        </w:rPr>
        <w:t>auto-manter</w:t>
      </w:r>
      <w:proofErr w:type="spellEnd"/>
      <w:r w:rsidRPr="00EA43B5">
        <w:rPr>
          <w:sz w:val="24"/>
          <w:szCs w:val="24"/>
        </w:rPr>
        <w:t xml:space="preserve">, ou seja, de se </w:t>
      </w:r>
      <w:proofErr w:type="spellStart"/>
      <w:r w:rsidRPr="00EA43B5">
        <w:rPr>
          <w:sz w:val="24"/>
          <w:szCs w:val="24"/>
        </w:rPr>
        <w:t>auto-sustentar</w:t>
      </w:r>
      <w:proofErr w:type="spellEnd"/>
      <w:r w:rsidRPr="00EA43B5">
        <w:rPr>
          <w:sz w:val="24"/>
          <w:szCs w:val="24"/>
        </w:rPr>
        <w:t>. Uma atividade sustentável qualquer é aquela que pode ser mantida por um longo período indeterminado de tempo, de forma a não se esgotar nunca, apesar dos imprevistos que podem ocorrer durante esse período.</w:t>
      </w:r>
      <w:r>
        <w:rPr>
          <w:sz w:val="24"/>
          <w:szCs w:val="24"/>
        </w:rPr>
        <w:t xml:space="preserve"> </w:t>
      </w:r>
      <w:r w:rsidRPr="00EA43B5">
        <w:rPr>
          <w:sz w:val="24"/>
          <w:szCs w:val="24"/>
        </w:rPr>
        <w:t>Ampliando o conceito de sustentabilidade, se tratando de uma sociedade sustentável, é aquela que não coloca em risco os recursos naturais, como o ar, a água, o solo e a vida vegetal e animal de que depende (PHILIPPI, 2001).</w:t>
      </w:r>
    </w:p>
    <w:p w14:paraId="328B96E8" w14:textId="3B1A05F0" w:rsidR="00403700" w:rsidRDefault="00ED445C" w:rsidP="004037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403700" w:rsidRPr="00EA43B5">
        <w:rPr>
          <w:sz w:val="24"/>
          <w:szCs w:val="24"/>
        </w:rPr>
        <w:t xml:space="preserve">esse modo, </w:t>
      </w:r>
      <w:r w:rsidR="00403700" w:rsidRPr="00C66A9D">
        <w:rPr>
          <w:sz w:val="24"/>
          <w:szCs w:val="24"/>
        </w:rPr>
        <w:t>o aprimoramento d</w:t>
      </w:r>
      <w:r w:rsidR="00403700">
        <w:rPr>
          <w:sz w:val="24"/>
          <w:szCs w:val="24"/>
        </w:rPr>
        <w:t>os</w:t>
      </w:r>
      <w:r w:rsidR="00403700" w:rsidRPr="00C66A9D">
        <w:rPr>
          <w:sz w:val="24"/>
          <w:szCs w:val="24"/>
        </w:rPr>
        <w:t xml:space="preserve"> modelos de </w:t>
      </w:r>
      <w:r w:rsidR="00403700">
        <w:rPr>
          <w:sz w:val="24"/>
          <w:szCs w:val="24"/>
        </w:rPr>
        <w:t>negócios voltados para a sustentabilidade</w:t>
      </w:r>
      <w:r w:rsidR="00403700" w:rsidRPr="00C66A9D">
        <w:rPr>
          <w:sz w:val="24"/>
          <w:szCs w:val="24"/>
        </w:rPr>
        <w:t xml:space="preserve"> </w:t>
      </w:r>
      <w:r w:rsidR="00403700">
        <w:rPr>
          <w:sz w:val="24"/>
          <w:szCs w:val="24"/>
        </w:rPr>
        <w:t>se faz cada vez mais importante. Da mesma maneira,</w:t>
      </w:r>
      <w:r w:rsidR="00403700" w:rsidRPr="00C66A9D">
        <w:rPr>
          <w:sz w:val="24"/>
          <w:szCs w:val="24"/>
        </w:rPr>
        <w:t xml:space="preserve"> </w:t>
      </w:r>
      <w:r w:rsidR="00403700" w:rsidRPr="00EA43B5">
        <w:rPr>
          <w:sz w:val="24"/>
          <w:szCs w:val="24"/>
        </w:rPr>
        <w:t>não basta que as empresas minimizem seus danos ou atend</w:t>
      </w:r>
      <w:r w:rsidR="00403700">
        <w:rPr>
          <w:sz w:val="24"/>
          <w:szCs w:val="24"/>
        </w:rPr>
        <w:t>a</w:t>
      </w:r>
      <w:r w:rsidR="00403700" w:rsidRPr="00EA43B5">
        <w:rPr>
          <w:sz w:val="24"/>
          <w:szCs w:val="24"/>
        </w:rPr>
        <w:t>m à legislação com ações incrementais para melhorar posicionamento no mercado</w:t>
      </w:r>
      <w:r w:rsidR="00403700">
        <w:rPr>
          <w:sz w:val="24"/>
          <w:szCs w:val="24"/>
        </w:rPr>
        <w:t>, a</w:t>
      </w:r>
      <w:r w:rsidR="00403700" w:rsidRPr="00EA43B5">
        <w:rPr>
          <w:sz w:val="24"/>
          <w:szCs w:val="24"/>
        </w:rPr>
        <w:t xml:space="preserve"> sustentabilidade deve representar comprometimento de longo prazo</w:t>
      </w:r>
      <w:r w:rsidR="00403700">
        <w:rPr>
          <w:sz w:val="24"/>
          <w:szCs w:val="24"/>
        </w:rPr>
        <w:t>. T</w:t>
      </w:r>
      <w:r w:rsidR="00403700" w:rsidRPr="00EA43B5">
        <w:rPr>
          <w:sz w:val="24"/>
          <w:szCs w:val="24"/>
        </w:rPr>
        <w:t>endo em vista o papel central que esses agentes econômicos ocupam na sociedade, suas responsabilidades devem abranger a comunidade e o território onde possuem sede ou onde se localiza seu mercado.</w:t>
      </w:r>
    </w:p>
    <w:p w14:paraId="426032C5" w14:textId="77777777" w:rsidR="00451276" w:rsidRDefault="00451276" w:rsidP="0024203A">
      <w:pPr>
        <w:spacing w:line="360" w:lineRule="auto"/>
        <w:jc w:val="both"/>
        <w:rPr>
          <w:sz w:val="24"/>
          <w:szCs w:val="24"/>
        </w:rPr>
      </w:pPr>
    </w:p>
    <w:p w14:paraId="5558A6C7" w14:textId="74F8D4AC" w:rsidR="00BF7320" w:rsidRPr="00403700" w:rsidRDefault="00403700" w:rsidP="0024203A">
      <w:pPr>
        <w:spacing w:line="360" w:lineRule="auto"/>
        <w:jc w:val="both"/>
        <w:rPr>
          <w:b/>
          <w:bCs/>
          <w:sz w:val="24"/>
          <w:szCs w:val="24"/>
        </w:rPr>
      </w:pPr>
      <w:r w:rsidRPr="00403700">
        <w:rPr>
          <w:b/>
          <w:bCs/>
          <w:sz w:val="24"/>
          <w:szCs w:val="24"/>
        </w:rPr>
        <w:t>Procedimentos Metodológicos</w:t>
      </w:r>
      <w:r w:rsidR="00BF7320" w:rsidRPr="00403700">
        <w:rPr>
          <w:b/>
          <w:bCs/>
          <w:sz w:val="24"/>
          <w:szCs w:val="24"/>
        </w:rPr>
        <w:t xml:space="preserve"> </w:t>
      </w:r>
    </w:p>
    <w:p w14:paraId="7E8525D5" w14:textId="77777777" w:rsidR="00403700" w:rsidRPr="00BC25DD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atingir o objetivo do estudo de </w:t>
      </w:r>
      <w:r w:rsidRPr="00BC25DD">
        <w:rPr>
          <w:sz w:val="24"/>
          <w:szCs w:val="24"/>
        </w:rPr>
        <w:t>identificar e analisar as práticas gerenciais d</w:t>
      </w:r>
      <w:r>
        <w:rPr>
          <w:sz w:val="24"/>
          <w:szCs w:val="24"/>
        </w:rPr>
        <w:t>e</w:t>
      </w:r>
      <w:r w:rsidRPr="00BC25DD">
        <w:rPr>
          <w:sz w:val="24"/>
          <w:szCs w:val="24"/>
        </w:rPr>
        <w:t xml:space="preserve"> empreendimentos</w:t>
      </w:r>
      <w:r>
        <w:rPr>
          <w:sz w:val="24"/>
          <w:szCs w:val="24"/>
        </w:rPr>
        <w:t xml:space="preserve"> paranaenses</w:t>
      </w:r>
      <w:r w:rsidRPr="00BC25DD">
        <w:rPr>
          <w:sz w:val="24"/>
          <w:szCs w:val="24"/>
        </w:rPr>
        <w:t>, a operacionalização empírica desta pesquisa foi desenvolvida a partir do método descritivo</w:t>
      </w:r>
      <w:r>
        <w:rPr>
          <w:sz w:val="24"/>
          <w:szCs w:val="24"/>
        </w:rPr>
        <w:t xml:space="preserve">. De acordo com </w:t>
      </w:r>
      <w:r w:rsidRPr="00BC25DD">
        <w:rPr>
          <w:sz w:val="24"/>
          <w:szCs w:val="24"/>
        </w:rPr>
        <w:t>GIL (2022) as pesquisas descritivas têm como objetivo a descrição das características de determinada população ou fenômeno</w:t>
      </w:r>
      <w:r>
        <w:rPr>
          <w:sz w:val="24"/>
          <w:szCs w:val="24"/>
        </w:rPr>
        <w:t xml:space="preserve">, o que </w:t>
      </w:r>
      <w:r w:rsidRPr="00BC25DD">
        <w:rPr>
          <w:sz w:val="24"/>
          <w:szCs w:val="24"/>
        </w:rPr>
        <w:t>permite</w:t>
      </w:r>
      <w:r>
        <w:rPr>
          <w:sz w:val="24"/>
          <w:szCs w:val="24"/>
        </w:rPr>
        <w:t xml:space="preserve"> </w:t>
      </w:r>
      <w:r w:rsidRPr="00BC25DD">
        <w:rPr>
          <w:sz w:val="24"/>
          <w:szCs w:val="24"/>
        </w:rPr>
        <w:t>identificar possíveis relações entre as variáveis.</w:t>
      </w:r>
      <w:r>
        <w:rPr>
          <w:sz w:val="24"/>
          <w:szCs w:val="24"/>
        </w:rPr>
        <w:t xml:space="preserve"> </w:t>
      </w:r>
      <w:r w:rsidRPr="00BC25DD">
        <w:rPr>
          <w:sz w:val="24"/>
          <w:szCs w:val="24"/>
        </w:rPr>
        <w:t xml:space="preserve">A abordagem da pesquisa, por sua vez, </w:t>
      </w:r>
      <w:r>
        <w:rPr>
          <w:sz w:val="24"/>
          <w:szCs w:val="24"/>
        </w:rPr>
        <w:t xml:space="preserve">se </w:t>
      </w:r>
      <w:r w:rsidRPr="00BC25DD">
        <w:rPr>
          <w:sz w:val="24"/>
          <w:szCs w:val="24"/>
        </w:rPr>
        <w:t xml:space="preserve">classifica como qualitativa, </w:t>
      </w:r>
      <w:r w:rsidRPr="00A95681">
        <w:rPr>
          <w:sz w:val="24"/>
          <w:szCs w:val="24"/>
        </w:rPr>
        <w:t xml:space="preserve">assim, apresenta uma abordagem voltada para a exploração, interpretação e entendimento dos dados coletados, de modo a atribuir um significado a eles, conforme destacado por </w:t>
      </w:r>
      <w:proofErr w:type="spellStart"/>
      <w:r w:rsidRPr="00A95681">
        <w:rPr>
          <w:sz w:val="24"/>
          <w:szCs w:val="24"/>
        </w:rPr>
        <w:t>Creswell</w:t>
      </w:r>
      <w:proofErr w:type="spellEnd"/>
      <w:r w:rsidRPr="00A95681">
        <w:rPr>
          <w:sz w:val="24"/>
          <w:szCs w:val="24"/>
        </w:rPr>
        <w:t xml:space="preserve"> e </w:t>
      </w:r>
      <w:proofErr w:type="spellStart"/>
      <w:r w:rsidRPr="00A95681">
        <w:rPr>
          <w:sz w:val="24"/>
          <w:szCs w:val="24"/>
        </w:rPr>
        <w:t>Creswell</w:t>
      </w:r>
      <w:proofErr w:type="spellEnd"/>
      <w:r w:rsidRPr="00A95681">
        <w:rPr>
          <w:sz w:val="24"/>
          <w:szCs w:val="24"/>
        </w:rPr>
        <w:t xml:space="preserve"> (2021).</w:t>
      </w:r>
    </w:p>
    <w:p w14:paraId="55095935" w14:textId="77777777" w:rsidR="00403700" w:rsidRPr="00BC25DD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operacionalização do estudo </w:t>
      </w:r>
      <w:r w:rsidRPr="00BC25DD">
        <w:rPr>
          <w:sz w:val="24"/>
          <w:szCs w:val="24"/>
        </w:rPr>
        <w:t>foi realizado</w:t>
      </w:r>
      <w:r>
        <w:rPr>
          <w:sz w:val="24"/>
          <w:szCs w:val="24"/>
        </w:rPr>
        <w:t xml:space="preserve">, inicialmente, </w:t>
      </w:r>
      <w:r w:rsidRPr="00BC25DD">
        <w:rPr>
          <w:sz w:val="24"/>
          <w:szCs w:val="24"/>
        </w:rPr>
        <w:t xml:space="preserve">pesquisas bibliográficas, tendo como base, artigos, teses, dissertações e livros, sobre os conceitos de empreendedorismo, gerenciamento empresarial e inovação, visando compor a fundamentação teórica para suporte e estudo, </w:t>
      </w:r>
      <w:r>
        <w:rPr>
          <w:sz w:val="24"/>
          <w:szCs w:val="24"/>
        </w:rPr>
        <w:t>conforme</w:t>
      </w:r>
      <w:r w:rsidRPr="00BC25DD">
        <w:rPr>
          <w:sz w:val="24"/>
          <w:szCs w:val="24"/>
        </w:rPr>
        <w:t xml:space="preserve"> VERGARA (1998) este procedimento fornece instrumental analítico que permite realizar qualquer tipo de pesquisa. </w:t>
      </w:r>
    </w:p>
    <w:p w14:paraId="62B037C5" w14:textId="4B8A1192" w:rsidR="00403700" w:rsidRPr="00BC25DD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o levantamento bibliográfico, </w:t>
      </w:r>
      <w:r w:rsidRPr="00BC25DD">
        <w:rPr>
          <w:sz w:val="24"/>
          <w:szCs w:val="24"/>
        </w:rPr>
        <w:t xml:space="preserve">foi realizado </w:t>
      </w:r>
      <w:r>
        <w:rPr>
          <w:sz w:val="24"/>
          <w:szCs w:val="24"/>
        </w:rPr>
        <w:t xml:space="preserve">um levantamento empírico de dados primários, </w:t>
      </w:r>
      <w:r w:rsidRPr="00BC25DD">
        <w:rPr>
          <w:sz w:val="24"/>
          <w:szCs w:val="24"/>
        </w:rPr>
        <w:t xml:space="preserve">por meio de uma pesquisa do tipo </w:t>
      </w:r>
      <w:proofErr w:type="spellStart"/>
      <w:r w:rsidR="007B6686" w:rsidRPr="007B6686">
        <w:rPr>
          <w:i/>
          <w:iCs/>
          <w:sz w:val="24"/>
          <w:szCs w:val="24"/>
        </w:rPr>
        <w:t>s</w:t>
      </w:r>
      <w:r w:rsidRPr="007B6686">
        <w:rPr>
          <w:i/>
          <w:iCs/>
          <w:sz w:val="24"/>
          <w:szCs w:val="24"/>
        </w:rPr>
        <w:t>urvey</w:t>
      </w:r>
      <w:proofErr w:type="spellEnd"/>
      <w:r w:rsidRPr="00BC25DD">
        <w:rPr>
          <w:sz w:val="24"/>
          <w:szCs w:val="24"/>
        </w:rPr>
        <w:t xml:space="preserve">, com formulário eletrônico pela plataforma Google Forms. A população amostral do estudo compreende </w:t>
      </w:r>
      <w:r>
        <w:rPr>
          <w:sz w:val="24"/>
          <w:szCs w:val="24"/>
        </w:rPr>
        <w:t>empresas de variados portes do estado do Paraná</w:t>
      </w:r>
      <w:r w:rsidRPr="00BC25DD">
        <w:rPr>
          <w:sz w:val="24"/>
          <w:szCs w:val="24"/>
        </w:rPr>
        <w:t xml:space="preserve">, para a delimitação da amostra, foi utilizado o critério de conveniência e aleatório, onde não apresenta nenhum procedimento estatístico, ou seja, foram contatadas as empresas pela facilidade de acesso a elas. Desta forma, a amostra foi composta por </w:t>
      </w:r>
      <w:r>
        <w:rPr>
          <w:sz w:val="24"/>
          <w:szCs w:val="24"/>
        </w:rPr>
        <w:t>30 empresas de diferentes portes do Paraná.</w:t>
      </w:r>
    </w:p>
    <w:p w14:paraId="1D586187" w14:textId="21AFBCCB" w:rsidR="00403700" w:rsidRPr="00BC25DD" w:rsidRDefault="00403700" w:rsidP="00403700">
      <w:pPr>
        <w:spacing w:line="360" w:lineRule="auto"/>
        <w:ind w:right="23" w:firstLine="709"/>
        <w:jc w:val="both"/>
        <w:rPr>
          <w:sz w:val="24"/>
          <w:szCs w:val="24"/>
        </w:rPr>
      </w:pPr>
      <w:r w:rsidRPr="00BC25DD">
        <w:rPr>
          <w:sz w:val="24"/>
          <w:szCs w:val="24"/>
        </w:rPr>
        <w:t>O formulário foi dividido em duas partes. A primeira parte foi destinada a obtenção de informações pessoais a respeito dos respondentes e sobre a empresa</w:t>
      </w:r>
      <w:r>
        <w:rPr>
          <w:sz w:val="24"/>
          <w:szCs w:val="24"/>
        </w:rPr>
        <w:t>.</w:t>
      </w:r>
      <w:r w:rsidRPr="00BC25DD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BC25DD">
        <w:rPr>
          <w:sz w:val="24"/>
          <w:szCs w:val="24"/>
        </w:rPr>
        <w:t xml:space="preserve"> segunda </w:t>
      </w:r>
      <w:r>
        <w:rPr>
          <w:sz w:val="24"/>
          <w:szCs w:val="24"/>
        </w:rPr>
        <w:t xml:space="preserve">parte do formulário </w:t>
      </w:r>
      <w:r w:rsidRPr="00BC25DD">
        <w:rPr>
          <w:sz w:val="24"/>
          <w:szCs w:val="24"/>
        </w:rPr>
        <w:t xml:space="preserve">buscou </w:t>
      </w:r>
      <w:r>
        <w:rPr>
          <w:sz w:val="24"/>
          <w:szCs w:val="24"/>
        </w:rPr>
        <w:t>identificar</w:t>
      </w:r>
      <w:r w:rsidRPr="00BC25DD">
        <w:rPr>
          <w:sz w:val="24"/>
          <w:szCs w:val="24"/>
        </w:rPr>
        <w:t xml:space="preserve"> as técnicas e ferramentas de apoio ao gerenciamento empresarial utilizad</w:t>
      </w:r>
      <w:r>
        <w:rPr>
          <w:sz w:val="24"/>
          <w:szCs w:val="24"/>
        </w:rPr>
        <w:t>a</w:t>
      </w:r>
      <w:r w:rsidRPr="00BC25DD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pelas empresas objetos de estudo, </w:t>
      </w:r>
      <w:r w:rsidRPr="00BC25DD">
        <w:rPr>
          <w:sz w:val="24"/>
          <w:szCs w:val="24"/>
        </w:rPr>
        <w:t xml:space="preserve">para isso foi exposto uma variedade de </w:t>
      </w:r>
      <w:r w:rsidRPr="00BC25DD">
        <w:rPr>
          <w:sz w:val="24"/>
          <w:szCs w:val="24"/>
        </w:rPr>
        <w:lastRenderedPageBreak/>
        <w:t>instrumentos da área de recursos humanos, marketing, finanças, compras, e estratégia e inovação</w:t>
      </w:r>
      <w:r>
        <w:rPr>
          <w:sz w:val="24"/>
          <w:szCs w:val="24"/>
        </w:rPr>
        <w:t xml:space="preserve"> (</w:t>
      </w:r>
      <w:r w:rsidR="00ED445C">
        <w:rPr>
          <w:sz w:val="24"/>
          <w:szCs w:val="24"/>
        </w:rPr>
        <w:t>ferramentas analisadas</w:t>
      </w:r>
      <w:r>
        <w:rPr>
          <w:sz w:val="24"/>
          <w:szCs w:val="24"/>
        </w:rPr>
        <w:t xml:space="preserve"> no anexo 1)</w:t>
      </w:r>
      <w:r w:rsidRPr="00BC25D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C25DD">
        <w:rPr>
          <w:sz w:val="24"/>
          <w:szCs w:val="24"/>
        </w:rPr>
        <w:t>Para obter o grau de uso de cada técnica e ferramenta gerencial, os respondentes tinham cinco opções de resposta para assinalar</w:t>
      </w:r>
      <w:r>
        <w:rPr>
          <w:sz w:val="24"/>
          <w:szCs w:val="24"/>
        </w:rPr>
        <w:t xml:space="preserve">: </w:t>
      </w:r>
      <w:r w:rsidRPr="00BC25DD">
        <w:rPr>
          <w:sz w:val="24"/>
          <w:szCs w:val="24"/>
        </w:rPr>
        <w:t>1) Implantada e utilizada com frequência; 2) Implantada, mas não utilizada; 3) Em processo de implantação; 4) Não implantada; 5) Não conheço a ferramenta.</w:t>
      </w:r>
    </w:p>
    <w:p w14:paraId="4E5719C9" w14:textId="5885E1A9" w:rsidR="00403700" w:rsidRDefault="00403700" w:rsidP="004037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 fim, u</w:t>
      </w:r>
      <w:r w:rsidRPr="00BC25DD">
        <w:rPr>
          <w:sz w:val="24"/>
          <w:szCs w:val="24"/>
        </w:rPr>
        <w:t xml:space="preserve">ma vez que a coleta e o preparo dos dados foram feitos, o processo de análise e interpretação dos dados foi iniciado. </w:t>
      </w:r>
      <w:r>
        <w:rPr>
          <w:sz w:val="24"/>
          <w:szCs w:val="24"/>
        </w:rPr>
        <w:t>Conforme</w:t>
      </w:r>
      <w:r w:rsidRPr="00D0562B">
        <w:rPr>
          <w:sz w:val="24"/>
          <w:szCs w:val="24"/>
        </w:rPr>
        <w:t xml:space="preserve"> Lakatos e Marconi (2022) a análise é a tentativa de evidenciar as relações existentes entre o fenômeno estudado e outros fatores</w:t>
      </w:r>
      <w:r>
        <w:rPr>
          <w:sz w:val="24"/>
          <w:szCs w:val="24"/>
        </w:rPr>
        <w:t>, pa</w:t>
      </w:r>
      <w:r w:rsidRPr="00BC25DD">
        <w:rPr>
          <w:sz w:val="24"/>
          <w:szCs w:val="24"/>
        </w:rPr>
        <w:t>ra</w:t>
      </w:r>
      <w:r>
        <w:rPr>
          <w:sz w:val="24"/>
          <w:szCs w:val="24"/>
        </w:rPr>
        <w:t xml:space="preserve"> isso</w:t>
      </w:r>
      <w:r w:rsidRPr="00BC25DD">
        <w:rPr>
          <w:sz w:val="24"/>
          <w:szCs w:val="24"/>
        </w:rPr>
        <w:t xml:space="preserve">, foi realizada a exposição dos dados coletados </w:t>
      </w:r>
      <w:r>
        <w:rPr>
          <w:sz w:val="24"/>
          <w:szCs w:val="24"/>
        </w:rPr>
        <w:t>juntamente com</w:t>
      </w:r>
      <w:r w:rsidRPr="00BC25DD">
        <w:rPr>
          <w:sz w:val="24"/>
          <w:szCs w:val="24"/>
        </w:rPr>
        <w:t xml:space="preserve"> os objetivos propostos, para assim esclarecer o material da pesquisa e</w:t>
      </w:r>
      <w:r>
        <w:rPr>
          <w:sz w:val="24"/>
          <w:szCs w:val="24"/>
        </w:rPr>
        <w:t xml:space="preserve"> atribuir um significado aos dados e cumprir os objetivos do estudo.</w:t>
      </w:r>
    </w:p>
    <w:p w14:paraId="232EF265" w14:textId="77777777" w:rsidR="00403700" w:rsidRPr="002D10A8" w:rsidRDefault="00403700" w:rsidP="00403700">
      <w:pPr>
        <w:spacing w:line="360" w:lineRule="auto"/>
        <w:ind w:firstLine="709"/>
        <w:jc w:val="both"/>
        <w:rPr>
          <w:strike/>
          <w:sz w:val="24"/>
          <w:szCs w:val="24"/>
        </w:rPr>
      </w:pPr>
    </w:p>
    <w:p w14:paraId="1FCF6A2E" w14:textId="2C87E6B6" w:rsidR="00BF7320" w:rsidRDefault="00BF7320" w:rsidP="00D0203D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 xml:space="preserve">RESULTADOS E DISCUSSÕES </w:t>
      </w:r>
    </w:p>
    <w:p w14:paraId="1B32E9CC" w14:textId="56A5A570" w:rsidR="00D6036B" w:rsidRDefault="00D6036B" w:rsidP="00D6036B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Nesse tópico será abordado os resultados e discussões da pesquisa. Os resultados e discussões foram divididos em quatro subtópicos: Perfil das empresas; </w:t>
      </w:r>
      <w:r w:rsidRPr="00096551">
        <w:rPr>
          <w:bCs/>
          <w:sz w:val="24"/>
          <w:szCs w:val="24"/>
        </w:rPr>
        <w:t>Grau de utilização de técnicas e ferramentas de gestão por micro e pequenas empresas</w:t>
      </w:r>
      <w:r>
        <w:rPr>
          <w:bCs/>
          <w:sz w:val="24"/>
          <w:szCs w:val="24"/>
        </w:rPr>
        <w:t xml:space="preserve">; e </w:t>
      </w:r>
      <w:r w:rsidRPr="00096551">
        <w:rPr>
          <w:bCs/>
          <w:sz w:val="24"/>
          <w:szCs w:val="24"/>
        </w:rPr>
        <w:t>Grau de utilização de técnicas e ferramentas de gestão por m</w:t>
      </w:r>
      <w:r>
        <w:rPr>
          <w:bCs/>
          <w:sz w:val="24"/>
          <w:szCs w:val="24"/>
        </w:rPr>
        <w:t>édias e grandes empresas.</w:t>
      </w:r>
      <w:r w:rsidR="0024203A">
        <w:rPr>
          <w:bCs/>
          <w:sz w:val="24"/>
          <w:szCs w:val="24"/>
        </w:rPr>
        <w:t xml:space="preserve"> Será analisa o grau de utilização dos instrumentos </w:t>
      </w:r>
      <w:r w:rsidR="0024203A" w:rsidRPr="00096551">
        <w:rPr>
          <w:bCs/>
          <w:sz w:val="24"/>
          <w:szCs w:val="24"/>
        </w:rPr>
        <w:t>por m</w:t>
      </w:r>
      <w:r w:rsidR="0024203A">
        <w:rPr>
          <w:bCs/>
          <w:sz w:val="24"/>
          <w:szCs w:val="24"/>
        </w:rPr>
        <w:t xml:space="preserve">édias e grandes empresas para fazer uma comparação com o uso pelas </w:t>
      </w:r>
      <w:proofErr w:type="spellStart"/>
      <w:r w:rsidR="0024203A">
        <w:rPr>
          <w:bCs/>
          <w:sz w:val="24"/>
          <w:szCs w:val="24"/>
        </w:rPr>
        <w:t>MPEs</w:t>
      </w:r>
      <w:proofErr w:type="spellEnd"/>
      <w:r w:rsidR="0024203A">
        <w:rPr>
          <w:bCs/>
          <w:sz w:val="24"/>
          <w:szCs w:val="24"/>
        </w:rPr>
        <w:t>.</w:t>
      </w:r>
    </w:p>
    <w:p w14:paraId="0B3FED10" w14:textId="77777777" w:rsidR="00D6036B" w:rsidRDefault="00D6036B" w:rsidP="00D6036B">
      <w:pPr>
        <w:spacing w:line="360" w:lineRule="auto"/>
        <w:jc w:val="both"/>
        <w:rPr>
          <w:b/>
          <w:bCs/>
          <w:sz w:val="24"/>
          <w:szCs w:val="24"/>
        </w:rPr>
      </w:pPr>
    </w:p>
    <w:p w14:paraId="2E7629E6" w14:textId="2D61A863" w:rsidR="00D6036B" w:rsidRDefault="00D6036B" w:rsidP="00D6036B">
      <w:pPr>
        <w:spacing w:line="360" w:lineRule="auto"/>
        <w:rPr>
          <w:b/>
          <w:bCs/>
          <w:sz w:val="24"/>
          <w:szCs w:val="24"/>
        </w:rPr>
      </w:pPr>
      <w:r w:rsidRPr="00F4330B">
        <w:rPr>
          <w:b/>
          <w:bCs/>
          <w:sz w:val="24"/>
          <w:szCs w:val="24"/>
        </w:rPr>
        <w:t xml:space="preserve">Perfil das empresas </w:t>
      </w:r>
      <w:r>
        <w:rPr>
          <w:b/>
          <w:bCs/>
          <w:sz w:val="24"/>
          <w:szCs w:val="24"/>
        </w:rPr>
        <w:t>pesquisadas</w:t>
      </w:r>
    </w:p>
    <w:p w14:paraId="5BB5CB6B" w14:textId="439710B1" w:rsidR="00D6036B" w:rsidRPr="00D6036B" w:rsidRDefault="00D6036B" w:rsidP="0024203A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D6036B">
        <w:rPr>
          <w:sz w:val="24"/>
          <w:szCs w:val="24"/>
        </w:rPr>
        <w:t xml:space="preserve">A amostra deste estudo </w:t>
      </w:r>
      <w:r w:rsidR="0024203A">
        <w:rPr>
          <w:sz w:val="24"/>
          <w:szCs w:val="24"/>
        </w:rPr>
        <w:t xml:space="preserve">foi </w:t>
      </w:r>
      <w:r w:rsidRPr="00D6036B">
        <w:rPr>
          <w:sz w:val="24"/>
          <w:szCs w:val="24"/>
        </w:rPr>
        <w:t>composta por 30 empresas localizadas no estado do Paraná, abrangendo diferentes portes e setores. Entre as empresas, 13 são classificadas como grandes, 5 como médias, 5 como pequenas e 7 como microempresas. No que diz respeito ao ramo de atuação, 18 empresas pertencem ao setor industrial, 5 atuam na prestação de serviços e 7 são do setor de comércio.</w:t>
      </w:r>
    </w:p>
    <w:p w14:paraId="3DC1C64A" w14:textId="77777777" w:rsidR="0024203A" w:rsidRDefault="00D6036B" w:rsidP="0024203A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D6036B">
        <w:rPr>
          <w:sz w:val="24"/>
          <w:szCs w:val="24"/>
        </w:rPr>
        <w:t>Geograficamente, a maioria das empresas (25) está concentrada na cidade de Campo Mourão, com as demais distribuídas entre Maringá (1), Araruna (1), Paiçandu (1) e Terra Boa (1). Em termos de tempo de mercado, 28 das empresas analisadas possuem mais de três anos de atividade, enquanto 2 estão operando entre um e três anos.</w:t>
      </w:r>
      <w:r w:rsidR="0024203A">
        <w:rPr>
          <w:sz w:val="24"/>
          <w:szCs w:val="24"/>
        </w:rPr>
        <w:t xml:space="preserve"> </w:t>
      </w:r>
    </w:p>
    <w:p w14:paraId="6C09F212" w14:textId="27BF9BFB" w:rsidR="00D6036B" w:rsidRPr="00D6036B" w:rsidRDefault="00D6036B" w:rsidP="0024203A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D6036B">
        <w:rPr>
          <w:sz w:val="24"/>
          <w:szCs w:val="24"/>
        </w:rPr>
        <w:t xml:space="preserve">Este perfil diversificado de empresas, tanto em termos de porte quanto de setor e localização, proporciona uma base sólida para analisar </w:t>
      </w:r>
      <w:r w:rsidR="0024203A">
        <w:rPr>
          <w:sz w:val="24"/>
          <w:szCs w:val="24"/>
        </w:rPr>
        <w:t xml:space="preserve">o grau de utilização de técnicas e ferramentas nas </w:t>
      </w:r>
      <w:proofErr w:type="spellStart"/>
      <w:r w:rsidR="0024203A">
        <w:rPr>
          <w:sz w:val="24"/>
          <w:szCs w:val="24"/>
        </w:rPr>
        <w:t>MPEs</w:t>
      </w:r>
      <w:proofErr w:type="spellEnd"/>
      <w:r w:rsidR="0024203A">
        <w:rPr>
          <w:sz w:val="24"/>
          <w:szCs w:val="24"/>
        </w:rPr>
        <w:t xml:space="preserve"> e comparar com o grau de utilização pelas médias e grandes empresas.</w:t>
      </w:r>
    </w:p>
    <w:p w14:paraId="3A887FD8" w14:textId="77777777" w:rsidR="00451276" w:rsidRDefault="00451276" w:rsidP="0024203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14:paraId="3F577E1A" w14:textId="77777777" w:rsidR="00D6036B" w:rsidRDefault="00D6036B" w:rsidP="00D6036B">
      <w:pPr>
        <w:spacing w:line="360" w:lineRule="auto"/>
        <w:jc w:val="both"/>
        <w:rPr>
          <w:b/>
          <w:sz w:val="24"/>
          <w:szCs w:val="24"/>
        </w:rPr>
      </w:pPr>
      <w:bookmarkStart w:id="0" w:name="_Hlk171087739"/>
      <w:r w:rsidRPr="00FD4E77">
        <w:rPr>
          <w:b/>
          <w:sz w:val="24"/>
          <w:szCs w:val="24"/>
        </w:rPr>
        <w:t>Grau de utilização de técnicas e ferramentas de gestão</w:t>
      </w:r>
      <w:r>
        <w:rPr>
          <w:b/>
          <w:sz w:val="24"/>
          <w:szCs w:val="24"/>
        </w:rPr>
        <w:t xml:space="preserve"> por micro e pequenas empresas</w:t>
      </w:r>
    </w:p>
    <w:p w14:paraId="421C94BE" w14:textId="77777777" w:rsidR="00D6036B" w:rsidRDefault="00D6036B" w:rsidP="00D6036B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Nesse tópico será abordado o grau de utilização de técnicas e ferramentas de gestão por micro e pequenas empresas. Serão apresentadas as técnicas ferramentas por área com auxílio de gráficos.</w:t>
      </w:r>
    </w:p>
    <w:p w14:paraId="5D832180" w14:textId="77777777" w:rsidR="00D6036B" w:rsidRDefault="00D6036B" w:rsidP="00D6036B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 gráfico 5 apresenta o grau de utilização de ferramentas e técnicas para gestão de pessoas pelas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. Observa-se com o gráfico que as ferramentas de controle de jornada do colaborador e o programa de treinamento e desenvolvimento de pessoal são as mais utilizadas, a primeira sendo utilizada por 7 das 12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 e a segunda por 5 das 12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 analisadas. Contudo, as outras ferramentas não são utilizadas nem por 50% dos empreendedores, sendo a pesquisa de clima organizacional, a ferramenta menos utilizada. Analisando individualmente as respostas dos gestores, também se nota uma carência quanto ao uso de técnicas para apoio da gestão dos recursos humanos, onde 3 empresas não utilizam nenhuma das ferramentas apresentadas, 2 delas utilizam todas as cinco ferramentas, enquanto as outras 7 empresas variam o uso entre uma a três ferramentas.</w:t>
      </w:r>
    </w:p>
    <w:bookmarkEnd w:id="0"/>
    <w:p w14:paraId="149465DF" w14:textId="77777777" w:rsidR="00D6036B" w:rsidRPr="00624BC3" w:rsidRDefault="00D6036B" w:rsidP="00D6036B">
      <w:pPr>
        <w:spacing w:line="360" w:lineRule="auto"/>
        <w:jc w:val="both"/>
        <w:rPr>
          <w:bCs/>
          <w:sz w:val="24"/>
          <w:szCs w:val="24"/>
        </w:rPr>
      </w:pPr>
    </w:p>
    <w:p w14:paraId="1C14D2B6" w14:textId="77777777" w:rsidR="00D6036B" w:rsidRPr="00B95674" w:rsidRDefault="00D6036B" w:rsidP="00D6036B">
      <w:pPr>
        <w:tabs>
          <w:tab w:val="left" w:pos="709"/>
        </w:tabs>
        <w:jc w:val="center"/>
      </w:pPr>
      <w:r>
        <w:t xml:space="preserve">Gráfico 5: Grau de utilização de ferramentas e técnicas para gestão de pessoas pelas </w:t>
      </w:r>
      <w:proofErr w:type="spellStart"/>
      <w:r>
        <w:t>MPEs</w:t>
      </w:r>
      <w:proofErr w:type="spellEnd"/>
    </w:p>
    <w:p w14:paraId="65E45A85" w14:textId="1F29638C" w:rsidR="00D6036B" w:rsidRDefault="00F7672C" w:rsidP="00D6036B">
      <w:pPr>
        <w:jc w:val="center"/>
        <w:rPr>
          <w:b/>
          <w:sz w:val="24"/>
          <w:szCs w:val="24"/>
        </w:rPr>
      </w:pPr>
      <w:r w:rsidRPr="00D6036B">
        <w:rPr>
          <w:b/>
          <w:noProof/>
          <w:sz w:val="24"/>
          <w:szCs w:val="24"/>
        </w:rPr>
        <w:drawing>
          <wp:inline distT="0" distB="0" distL="0" distR="0" wp14:anchorId="68880D52" wp14:editId="737D0B5A">
            <wp:extent cx="5462270" cy="2353310"/>
            <wp:effectExtent l="0" t="0" r="0" b="0"/>
            <wp:docPr id="69" name="Imagem 1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8852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128769C3" w14:textId="77777777" w:rsidR="00D6036B" w:rsidRDefault="00D6036B" w:rsidP="00D6036B">
      <w:pPr>
        <w:tabs>
          <w:tab w:val="left" w:pos="709"/>
        </w:tabs>
        <w:jc w:val="center"/>
      </w:pPr>
    </w:p>
    <w:p w14:paraId="6FF12B9D" w14:textId="77777777" w:rsidR="00D6036B" w:rsidRPr="00A005F8" w:rsidRDefault="00D6036B" w:rsidP="00D6036B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bCs/>
          <w:sz w:val="24"/>
          <w:szCs w:val="24"/>
        </w:rPr>
        <w:t xml:space="preserve">Esses resultados reforçam a carência dessa área nas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 e se encontra com os resultados do estudo de </w:t>
      </w:r>
      <w:r>
        <w:rPr>
          <w:rFonts w:eastAsia="Calibri"/>
          <w:sz w:val="24"/>
          <w:szCs w:val="24"/>
        </w:rPr>
        <w:t xml:space="preserve">Ferreira </w:t>
      </w:r>
      <w:r w:rsidRPr="005F30E7">
        <w:rPr>
          <w:rFonts w:eastAsia="Calibri"/>
          <w:i/>
          <w:iCs/>
          <w:sz w:val="24"/>
          <w:szCs w:val="24"/>
        </w:rPr>
        <w:t>et al</w:t>
      </w:r>
      <w:r>
        <w:rPr>
          <w:rFonts w:eastAsia="Calibri"/>
          <w:sz w:val="24"/>
          <w:szCs w:val="24"/>
        </w:rPr>
        <w:t xml:space="preserve">. (2009), que demonstra o desafio dos pequenos negócios em gerir os recursos humanos. É possível perceber também uma falta de estruturação e uma defasagem de técnicas de apoio ao gerenciamento desse recurso, assim como Ferreira </w:t>
      </w:r>
      <w:r w:rsidRPr="005F30E7">
        <w:rPr>
          <w:rFonts w:eastAsia="Calibri"/>
          <w:i/>
          <w:iCs/>
          <w:sz w:val="24"/>
          <w:szCs w:val="24"/>
        </w:rPr>
        <w:t>et al</w:t>
      </w:r>
      <w:r>
        <w:rPr>
          <w:rFonts w:eastAsia="Calibri"/>
          <w:sz w:val="24"/>
          <w:szCs w:val="24"/>
        </w:rPr>
        <w:t xml:space="preserve">. (2009). Dessa forma, é importante que as </w:t>
      </w:r>
      <w:proofErr w:type="spellStart"/>
      <w:r>
        <w:rPr>
          <w:rFonts w:eastAsia="Calibri"/>
          <w:sz w:val="24"/>
          <w:szCs w:val="24"/>
        </w:rPr>
        <w:t>MPEs</w:t>
      </w:r>
      <w:proofErr w:type="spellEnd"/>
      <w:r>
        <w:rPr>
          <w:rFonts w:eastAsia="Calibri"/>
          <w:sz w:val="24"/>
          <w:szCs w:val="24"/>
        </w:rPr>
        <w:t xml:space="preserve"> passem a dar mais importância a essa área, pois </w:t>
      </w:r>
      <w:r>
        <w:rPr>
          <w:rFonts w:eastAsia="Calibri"/>
          <w:sz w:val="24"/>
          <w:szCs w:val="24"/>
        </w:rPr>
        <w:lastRenderedPageBreak/>
        <w:t xml:space="preserve">a </w:t>
      </w:r>
      <w:r w:rsidRPr="007F6288">
        <w:rPr>
          <w:rFonts w:eastAsia="Calibri"/>
          <w:sz w:val="24"/>
          <w:szCs w:val="24"/>
        </w:rPr>
        <w:t>implementação de práticas de recursos humanos é um fator determinante na performance organizacional</w:t>
      </w:r>
      <w:r>
        <w:rPr>
          <w:rFonts w:eastAsia="Calibri"/>
          <w:sz w:val="24"/>
          <w:szCs w:val="24"/>
        </w:rPr>
        <w:t xml:space="preserve"> (VELOSO, 2007).</w:t>
      </w:r>
    </w:p>
    <w:p w14:paraId="122314B5" w14:textId="77777777" w:rsidR="00D6036B" w:rsidRDefault="00D6036B" w:rsidP="00D6036B">
      <w:pPr>
        <w:spacing w:line="360" w:lineRule="auto"/>
        <w:rPr>
          <w:b/>
          <w:sz w:val="24"/>
          <w:szCs w:val="24"/>
        </w:rPr>
      </w:pPr>
    </w:p>
    <w:p w14:paraId="66DE222B" w14:textId="77777777" w:rsidR="00D6036B" w:rsidRDefault="00D6036B" w:rsidP="00D6036B">
      <w:pPr>
        <w:tabs>
          <w:tab w:val="left" w:pos="709"/>
        </w:tabs>
        <w:jc w:val="center"/>
      </w:pPr>
      <w:r>
        <w:t xml:space="preserve">Gráfico 6: Grau de utilização de ferramentas e técnicas para gestão mercadológica pelas </w:t>
      </w:r>
      <w:proofErr w:type="spellStart"/>
      <w:r>
        <w:t>MPEs</w:t>
      </w:r>
      <w:proofErr w:type="spellEnd"/>
    </w:p>
    <w:p w14:paraId="72D1B139" w14:textId="58403B12" w:rsidR="00D6036B" w:rsidRPr="00B95674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30519D9D" wp14:editId="28D6EC9E">
            <wp:extent cx="5315585" cy="2255520"/>
            <wp:effectExtent l="0" t="0" r="0" b="0"/>
            <wp:docPr id="68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casc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BD3B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25D0856F" w14:textId="77777777" w:rsidR="00D6036B" w:rsidRDefault="00D6036B" w:rsidP="00D6036B">
      <w:pPr>
        <w:spacing w:line="360" w:lineRule="auto"/>
      </w:pPr>
    </w:p>
    <w:p w14:paraId="4B9BB6AF" w14:textId="77777777" w:rsidR="00D6036B" w:rsidRDefault="00D6036B" w:rsidP="00D6036B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Conforme se observa no Gráfico 6, há também uma carência quanto ao uso de ferramentas para gestão mercadológica das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>. Sendo as ferramentas mais utilizadas, as ferramentas de marketing estratégico e de pesquisa de marketing, por 5 das 12 empresas. Quando analisadas individualmente as respostas dos empreendedores, é evidenciado ainda mais a carência existente nessa área, onde metade das empresas objetos de estudo não utilizam nenhuma técnica para o apoio da gestão do marketing.</w:t>
      </w:r>
    </w:p>
    <w:p w14:paraId="2FBC3CBB" w14:textId="490470F9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proofErr w:type="spellStart"/>
      <w:r w:rsidRPr="007F6288">
        <w:rPr>
          <w:sz w:val="24"/>
          <w:szCs w:val="24"/>
        </w:rPr>
        <w:t>Maso</w:t>
      </w:r>
      <w:proofErr w:type="spellEnd"/>
      <w:r w:rsidRPr="007F6288">
        <w:rPr>
          <w:sz w:val="24"/>
          <w:szCs w:val="24"/>
        </w:rPr>
        <w:t xml:space="preserve"> (2010) destaca que o marketing é essencial para a satisfação do cliente, importante para compreender o comportamento e as necessidades do consumidor.</w:t>
      </w:r>
      <w:r>
        <w:rPr>
          <w:sz w:val="24"/>
          <w:szCs w:val="24"/>
        </w:rPr>
        <w:t xml:space="preserve"> Mas infelizmente, os resultados da pesquisa vão de encontro com os resultados do estudo de Donas (2009), onde é evidenciado a pouca importância que </w:t>
      </w:r>
      <w:r w:rsidR="003214BA">
        <w:rPr>
          <w:sz w:val="24"/>
          <w:szCs w:val="24"/>
        </w:rPr>
        <w:t>muitos micros</w:t>
      </w:r>
      <w:r>
        <w:rPr>
          <w:sz w:val="24"/>
          <w:szCs w:val="24"/>
        </w:rPr>
        <w:t xml:space="preserve"> e pequenos empresários dão ao marketing e suas ferramentas. É essencial aqui que esses pequenos negócios passem a ter outra visão do marketing e o implemente em suas operações, mesmo que informal e simples, conforme cita Coelho </w:t>
      </w:r>
      <w:r w:rsidRPr="007B7C6D"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 (2015), pois </w:t>
      </w:r>
      <w:r w:rsidRPr="007F6288">
        <w:rPr>
          <w:sz w:val="24"/>
          <w:szCs w:val="24"/>
        </w:rPr>
        <w:t>além de atender as necessidades humanas, o marketing é agregador de valor aos produtos que comercializa</w:t>
      </w:r>
      <w:r>
        <w:rPr>
          <w:sz w:val="24"/>
          <w:szCs w:val="24"/>
        </w:rPr>
        <w:t xml:space="preserve"> (KUAZAQUI, 2016).</w:t>
      </w:r>
    </w:p>
    <w:p w14:paraId="461E0741" w14:textId="0C80140A" w:rsidR="00451276" w:rsidRDefault="00613EAD" w:rsidP="00613EAD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Quanto ao uso das ferramentas para gestão das finanças se nota um resultado mais positivo, conforme mostra o Gráfico 7. As ferramentas de gestão financeira mais utilizadas são o controle de custos e o fluxo de caixa diário/mensal, sendo utilizadas por 7 das 12 empresas objeto de estudo. Em seguida, a análise de DRE e o sistema de cobrança, por 6 das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. E a com menor grau de uso sendo a conciliação bancária. Quando analisada individualmente cada </w:t>
      </w:r>
      <w:r>
        <w:rPr>
          <w:bCs/>
          <w:sz w:val="24"/>
          <w:szCs w:val="24"/>
        </w:rPr>
        <w:lastRenderedPageBreak/>
        <w:t xml:space="preserve">resposta dos gestores, observa-se que 10 das 12 empresas utilizam pelo menos uma das ferramentas para gestão financeira das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>, 2 delas utilizam todas as ferramentas, enquanto outras 2 não utilizam nenhuma das ferramentas.</w:t>
      </w:r>
    </w:p>
    <w:p w14:paraId="55532806" w14:textId="77777777" w:rsidR="00613EAD" w:rsidRPr="000F3223" w:rsidRDefault="00613EAD" w:rsidP="00613EAD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14:paraId="3CB11097" w14:textId="77777777" w:rsidR="00D6036B" w:rsidRDefault="00D6036B" w:rsidP="00D6036B">
      <w:pPr>
        <w:tabs>
          <w:tab w:val="left" w:pos="709"/>
        </w:tabs>
        <w:jc w:val="center"/>
      </w:pPr>
      <w:r>
        <w:t xml:space="preserve">Gráfico 7: Ferramentas e técnicas para gestão financeira utilizadas pelas </w:t>
      </w:r>
      <w:proofErr w:type="spellStart"/>
      <w:r>
        <w:t>MPEs</w:t>
      </w:r>
      <w:proofErr w:type="spellEnd"/>
    </w:p>
    <w:p w14:paraId="6FD65149" w14:textId="7402D143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4909BD5D" wp14:editId="318FC845">
            <wp:extent cx="5706110" cy="2475230"/>
            <wp:effectExtent l="0" t="0" r="0" b="0"/>
            <wp:docPr id="67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casc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54F5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773D0328" w14:textId="77777777" w:rsidR="00D6036B" w:rsidRDefault="00D6036B" w:rsidP="00D6036B">
      <w:pPr>
        <w:spacing w:line="360" w:lineRule="auto"/>
        <w:rPr>
          <w:b/>
          <w:sz w:val="24"/>
          <w:szCs w:val="24"/>
        </w:rPr>
      </w:pPr>
    </w:p>
    <w:p w14:paraId="031AE562" w14:textId="1515244E" w:rsidR="00451276" w:rsidRDefault="00D6036B" w:rsidP="00613EAD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bCs/>
          <w:sz w:val="24"/>
          <w:szCs w:val="24"/>
        </w:rPr>
        <w:t>Essa área objetiva basicamente a maximização dos lucros, e é essencial o planejamento financeiro para uma melhor performance num ambiente de crescente competitiva (CHIAVENATO, 2022; CIELO; CIELO, 2007). Conforme Chiavenato (2022), é comum mortes de empresas em seus primeiros anos de vida</w:t>
      </w:r>
      <w:r w:rsidRPr="00327124">
        <w:rPr>
          <w:rFonts w:eastAsia="Calibri"/>
          <w:sz w:val="24"/>
          <w:szCs w:val="24"/>
        </w:rPr>
        <w:t xml:space="preserve"> </w:t>
      </w:r>
      <w:r w:rsidRPr="007F6288">
        <w:rPr>
          <w:rFonts w:eastAsia="Calibri"/>
          <w:sz w:val="24"/>
          <w:szCs w:val="24"/>
        </w:rPr>
        <w:t xml:space="preserve">por não terem uma visão clara sobre a gestão financeira, </w:t>
      </w:r>
      <w:r>
        <w:rPr>
          <w:rFonts w:eastAsia="Calibri"/>
          <w:sz w:val="24"/>
          <w:szCs w:val="24"/>
        </w:rPr>
        <w:t xml:space="preserve">assim </w:t>
      </w:r>
      <w:r w:rsidRPr="007F6288">
        <w:rPr>
          <w:rFonts w:eastAsia="Calibri"/>
          <w:sz w:val="24"/>
          <w:szCs w:val="24"/>
        </w:rPr>
        <w:t>se mostra relevante que o empreendedor compreenda a importância da gestão financeira e de suas ferramentas gerenciais.</w:t>
      </w:r>
    </w:p>
    <w:p w14:paraId="1806AB4E" w14:textId="77777777" w:rsidR="00613EAD" w:rsidRPr="00843372" w:rsidRDefault="00613EAD" w:rsidP="00613EAD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14:paraId="13DE639D" w14:textId="77777777" w:rsidR="00D6036B" w:rsidRDefault="00D6036B" w:rsidP="00D6036B">
      <w:pPr>
        <w:tabs>
          <w:tab w:val="left" w:pos="709"/>
        </w:tabs>
        <w:jc w:val="center"/>
      </w:pPr>
      <w:r>
        <w:t xml:space="preserve">Gráfico 8: Ferramentas e técnicas para gestão de compras utilizadas pelas </w:t>
      </w:r>
      <w:proofErr w:type="spellStart"/>
      <w:r>
        <w:t>MPEs</w:t>
      </w:r>
      <w:proofErr w:type="spellEnd"/>
    </w:p>
    <w:p w14:paraId="55A03D59" w14:textId="6B821146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69DE0B3C" wp14:editId="4F7235AD">
            <wp:extent cx="5510530" cy="2182495"/>
            <wp:effectExtent l="0" t="0" r="0" b="0"/>
            <wp:docPr id="66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casc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6BD3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645B7E74" w14:textId="77777777" w:rsidR="00D6036B" w:rsidRDefault="00D6036B" w:rsidP="00D6036B">
      <w:pPr>
        <w:spacing w:line="360" w:lineRule="auto"/>
        <w:jc w:val="center"/>
        <w:rPr>
          <w:b/>
          <w:sz w:val="24"/>
          <w:szCs w:val="24"/>
        </w:rPr>
      </w:pPr>
    </w:p>
    <w:p w14:paraId="250F0B46" w14:textId="77777777" w:rsidR="00D6036B" w:rsidRDefault="00D6036B" w:rsidP="00D6036B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O gráfico 8 mostra o grau de utilização das ferramentas para gestão de compras utilizadas pelas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 xml:space="preserve"> e nota se um resultado positivo quanto ao uso de instrumentos nessa área. Observa-se que os aplicativos de comunicação são as ferramentas mais utilizadas para o apoio da gestão de compras, sendo utilizadas por 8 das 12 empresas, em seguida, as ferramentas de gerenciamento de fornecedores, as planilhas de controle de compras e os softwares de gestão de compras, utilizadas por 7 das 12 empresas. </w:t>
      </w:r>
    </w:p>
    <w:p w14:paraId="255A3CE9" w14:textId="1D359DAA" w:rsidR="00D6036B" w:rsidRDefault="00D6036B" w:rsidP="00613EAD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Analisando individualmente as respostas dos gestores, também se mostra positivo o grau de utilização dos instrumentos para gestão de compras, 10 das 12 empresas utilizam pelo menos uma das ferramentas analisadas, e 4 dessas 10 empresas utilizam todas as seis ferramentas pesquisadas. É importante que os empreendedores compreendam a importância do gerenciamento dessa área, pois é fundamental para realizar a gestão da empresa e influencia diretamente nos seus estoques, no relacionamento com fornecedores e clientes e no desempenho da empresa no geral (</w:t>
      </w:r>
      <w:r w:rsidRPr="007F6288">
        <w:rPr>
          <w:sz w:val="24"/>
          <w:szCs w:val="24"/>
        </w:rPr>
        <w:t>SIMÕES; MICHEL, 2004).</w:t>
      </w:r>
    </w:p>
    <w:p w14:paraId="4CB9E9E7" w14:textId="77777777" w:rsidR="00613EAD" w:rsidRPr="00D2077D" w:rsidRDefault="00613EAD" w:rsidP="00613EAD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14:paraId="11DF8E77" w14:textId="77777777" w:rsidR="00D6036B" w:rsidRDefault="00D6036B" w:rsidP="00D6036B">
      <w:pPr>
        <w:tabs>
          <w:tab w:val="left" w:pos="709"/>
        </w:tabs>
        <w:jc w:val="center"/>
      </w:pPr>
      <w:r>
        <w:t xml:space="preserve">Gráfico 9: Ferramentas e técnicas para gestão de inovação e estratégia utilizadas pelas </w:t>
      </w:r>
      <w:proofErr w:type="spellStart"/>
      <w:r>
        <w:t>MPEs</w:t>
      </w:r>
      <w:proofErr w:type="spellEnd"/>
    </w:p>
    <w:p w14:paraId="48691A36" w14:textId="52DAD6FC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57312C6A" wp14:editId="1AE47183">
            <wp:extent cx="4632960" cy="2048510"/>
            <wp:effectExtent l="0" t="0" r="0" b="0"/>
            <wp:docPr id="65" name="Imagem 1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5F30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6593788C" w14:textId="77777777" w:rsidR="00D6036B" w:rsidRDefault="00D6036B" w:rsidP="00D6036B">
      <w:pPr>
        <w:tabs>
          <w:tab w:val="left" w:pos="709"/>
        </w:tabs>
        <w:jc w:val="center"/>
      </w:pPr>
    </w:p>
    <w:p w14:paraId="658470F8" w14:textId="77777777" w:rsidR="00D6036B" w:rsidRDefault="00D6036B" w:rsidP="00D6036B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demonstrado no Gráfico 9, os resultados obtidos quanto ao uso de ferramentas e técnicas para o apoio da gestão da inovação e estratégia utilizadas pelas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são negativos. Percebe-se um baixo grau de uso desses instrumentos, a quantidade de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que não utiliza as ferramentas ou as desconhecem são superiores ao número de empresas que as implementaram e utilizam em seus processos de gestão. </w:t>
      </w:r>
    </w:p>
    <w:p w14:paraId="24EED055" w14:textId="77777777" w:rsidR="00D6036B" w:rsidRDefault="00D6036B" w:rsidP="00D6036B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ferramenta mais utilizada pelos gestores é a matriz SWOT, contudo, é utilizada em apenas 5 das 12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pesquisada, em seguida, a mais utilizada é o plano de negócios, por 4 das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. As outras ferramentas são pouco utilizadas, o Design </w:t>
      </w:r>
      <w:proofErr w:type="spellStart"/>
      <w:r>
        <w:rPr>
          <w:sz w:val="24"/>
          <w:szCs w:val="24"/>
        </w:rPr>
        <w:t>Thinking</w:t>
      </w:r>
      <w:proofErr w:type="spellEnd"/>
      <w:r>
        <w:rPr>
          <w:sz w:val="24"/>
          <w:szCs w:val="24"/>
        </w:rPr>
        <w:t xml:space="preserve"> e o Mapa da Empatia, por exemplo, como se observa não são utilizadas por nenhum dos gestores das empresas. Analisando as respostas dos gestores individualmente, também se observa uma grande carência </w:t>
      </w:r>
      <w:r>
        <w:rPr>
          <w:sz w:val="24"/>
          <w:szCs w:val="24"/>
        </w:rPr>
        <w:lastRenderedPageBreak/>
        <w:t xml:space="preserve">quanto ao uso dessas técnicas de apoio à inovação e à estratégia, com destaque negativo para 5 das 12 empresas, que não utilizam nenhum dos instrumentos. </w:t>
      </w:r>
    </w:p>
    <w:p w14:paraId="445A19D3" w14:textId="1B9B1A36" w:rsidR="00613EAD" w:rsidRPr="008B514D" w:rsidRDefault="00D6036B" w:rsidP="00613EA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Autores concordam que a inovação é essencial para a sobrevivência das empresas no mercado competitivo de hoje. </w:t>
      </w:r>
      <w:proofErr w:type="spellStart"/>
      <w:r>
        <w:rPr>
          <w:sz w:val="24"/>
          <w:szCs w:val="24"/>
        </w:rPr>
        <w:t>Tidd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Bessant</w:t>
      </w:r>
      <w:proofErr w:type="spellEnd"/>
      <w:r>
        <w:rPr>
          <w:sz w:val="24"/>
          <w:szCs w:val="24"/>
        </w:rPr>
        <w:t xml:space="preserve"> (2015), </w:t>
      </w:r>
      <w:proofErr w:type="spellStart"/>
      <w:r>
        <w:rPr>
          <w:sz w:val="24"/>
          <w:szCs w:val="24"/>
        </w:rPr>
        <w:t>Motohashi</w:t>
      </w:r>
      <w:proofErr w:type="spellEnd"/>
      <w:r>
        <w:rPr>
          <w:sz w:val="24"/>
          <w:szCs w:val="24"/>
        </w:rPr>
        <w:t xml:space="preserve"> (1998) e Pinto, Henrique e Martinhos (2014) argumentam que a inovação desempenha um papel fundamental para o crescimento e sucesso do empreendimento, ela promove a produtividade, estimula a demanda e aprimora a eficiência do empreendimento. Nesta linha, estudos de </w:t>
      </w:r>
      <w:proofErr w:type="spellStart"/>
      <w:r>
        <w:rPr>
          <w:sz w:val="24"/>
          <w:szCs w:val="24"/>
        </w:rPr>
        <w:t>Klomp</w:t>
      </w:r>
      <w:proofErr w:type="spellEnd"/>
      <w:r>
        <w:rPr>
          <w:sz w:val="24"/>
          <w:szCs w:val="24"/>
        </w:rPr>
        <w:t xml:space="preserve"> e Van Leeuwen, Mansfield (1962) e Marques (2004) comprovam que </w:t>
      </w:r>
      <w:r w:rsidRPr="008D351B">
        <w:rPr>
          <w:sz w:val="24"/>
          <w:szCs w:val="24"/>
        </w:rPr>
        <w:t>empresas inovadoras</w:t>
      </w:r>
      <w:r>
        <w:rPr>
          <w:sz w:val="24"/>
          <w:szCs w:val="24"/>
        </w:rPr>
        <w:t xml:space="preserve">, que gerenciam e propiciam a inovação, </w:t>
      </w:r>
      <w:r w:rsidRPr="008D351B">
        <w:rPr>
          <w:sz w:val="24"/>
          <w:szCs w:val="24"/>
        </w:rPr>
        <w:t>apresentam maiores taxas de crescimento</w:t>
      </w:r>
      <w:r>
        <w:rPr>
          <w:sz w:val="24"/>
          <w:szCs w:val="24"/>
        </w:rPr>
        <w:t>. D</w:t>
      </w:r>
      <w:r w:rsidRPr="00345D71">
        <w:rPr>
          <w:sz w:val="24"/>
          <w:szCs w:val="24"/>
        </w:rPr>
        <w:t>es</w:t>
      </w:r>
      <w:r>
        <w:rPr>
          <w:sz w:val="24"/>
          <w:szCs w:val="24"/>
        </w:rPr>
        <w:t>s</w:t>
      </w:r>
      <w:r w:rsidRPr="00345D71">
        <w:rPr>
          <w:sz w:val="24"/>
          <w:szCs w:val="24"/>
        </w:rPr>
        <w:t xml:space="preserve">a forma, </w:t>
      </w:r>
      <w:r>
        <w:rPr>
          <w:sz w:val="24"/>
          <w:szCs w:val="24"/>
        </w:rPr>
        <w:t>é evidente que essa</w:t>
      </w:r>
      <w:r w:rsidRPr="00345D71">
        <w:rPr>
          <w:sz w:val="24"/>
          <w:szCs w:val="24"/>
        </w:rPr>
        <w:t xml:space="preserve"> deficiência </w:t>
      </w:r>
      <w:r>
        <w:rPr>
          <w:sz w:val="24"/>
          <w:szCs w:val="24"/>
        </w:rPr>
        <w:t>no uso de</w:t>
      </w:r>
      <w:r w:rsidRPr="00345D71">
        <w:rPr>
          <w:sz w:val="24"/>
          <w:szCs w:val="24"/>
        </w:rPr>
        <w:t xml:space="preserve"> instrumentos de estratégia e inovação pelos gestores d</w:t>
      </w: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pode ser um fator determinante para dificuldades de crescimento e para a falta de eficiência operacional do empreendimento, é essencial que os gestores passem a dar mais importância para essa área.</w:t>
      </w:r>
    </w:p>
    <w:p w14:paraId="6F61341D" w14:textId="77777777" w:rsidR="00D6036B" w:rsidRDefault="00D6036B" w:rsidP="00D6036B">
      <w:pPr>
        <w:tabs>
          <w:tab w:val="left" w:pos="709"/>
        </w:tabs>
        <w:jc w:val="center"/>
      </w:pPr>
    </w:p>
    <w:p w14:paraId="7F1936AA" w14:textId="77777777" w:rsidR="00D6036B" w:rsidRDefault="00D6036B" w:rsidP="00D6036B">
      <w:pPr>
        <w:tabs>
          <w:tab w:val="left" w:pos="709"/>
        </w:tabs>
        <w:jc w:val="center"/>
      </w:pPr>
      <w:r>
        <w:t xml:space="preserve">Gráfico 10: Ferramentas e técnicas para gestão da sustentabilidade utilizadas pelas </w:t>
      </w:r>
      <w:proofErr w:type="spellStart"/>
      <w:r>
        <w:t>MPEs</w:t>
      </w:r>
      <w:proofErr w:type="spellEnd"/>
    </w:p>
    <w:p w14:paraId="05531AF6" w14:textId="7BDE2FA4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6CE62D85" wp14:editId="25E9F18D">
            <wp:extent cx="5169535" cy="2267585"/>
            <wp:effectExtent l="0" t="0" r="0" b="0"/>
            <wp:docPr id="64" name="Imagem 1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04F0" w14:textId="77777777" w:rsidR="00D6036B" w:rsidRDefault="00D6036B" w:rsidP="00D6036B">
      <w:pPr>
        <w:tabs>
          <w:tab w:val="left" w:pos="709"/>
        </w:tabs>
        <w:jc w:val="center"/>
      </w:pPr>
      <w:r w:rsidRPr="00A84A52">
        <w:t>Fonte: Os autores (2024)</w:t>
      </w:r>
    </w:p>
    <w:p w14:paraId="46506685" w14:textId="77777777" w:rsidR="00D6036B" w:rsidRDefault="00D6036B" w:rsidP="00D6036B">
      <w:pPr>
        <w:tabs>
          <w:tab w:val="left" w:pos="709"/>
        </w:tabs>
        <w:jc w:val="center"/>
      </w:pPr>
    </w:p>
    <w:p w14:paraId="1579D569" w14:textId="77777777" w:rsidR="00D6036B" w:rsidRDefault="00D6036B" w:rsidP="00D6036B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 uso das práticas para um desenvolvimento mais sustentável, como se observa no Gráfico 10, se nota um resultado positivo. A prática que se apresenta mais presente nas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é a garantia de condições de trabalho favoráveis, presente em 9 das 12 empresas. Em seguida, a promoção da transparência no ambiente interno, presente em 6 das empresas. Presente em 5 das 12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, está também o descarte correto de lixo eletrônico, o uso consciente de água e energia e a geração de empregos visando a diversidade. Analisando individualmente as respostas, observa-se que 10 dos 12 gestores presaram por implantar pelo menos uma prática sustentável nas empresas.</w:t>
      </w:r>
    </w:p>
    <w:p w14:paraId="7DFCCF7E" w14:textId="77777777" w:rsidR="00D6036B" w:rsidRPr="00EA43B5" w:rsidRDefault="00D6036B" w:rsidP="00D6036B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É de conhecimento geral que a t</w:t>
      </w:r>
      <w:r w:rsidRPr="00EA43B5">
        <w:rPr>
          <w:sz w:val="24"/>
          <w:szCs w:val="24"/>
        </w:rPr>
        <w:t>ransformação da sociedade e da economia fomentou uma série de desequilíbrios ambientais e sociais, que ocasion</w:t>
      </w:r>
      <w:r>
        <w:rPr>
          <w:sz w:val="24"/>
          <w:szCs w:val="24"/>
        </w:rPr>
        <w:t>ou</w:t>
      </w:r>
      <w:r w:rsidRPr="00EA4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diversos desequilíbrios, </w:t>
      </w:r>
      <w:r w:rsidRPr="00EA43B5">
        <w:rPr>
          <w:sz w:val="24"/>
          <w:szCs w:val="24"/>
        </w:rPr>
        <w:t>desperdícios, degradação, poluição e miséria</w:t>
      </w:r>
      <w:r>
        <w:rPr>
          <w:sz w:val="24"/>
          <w:szCs w:val="24"/>
        </w:rPr>
        <w:t>, e as empresas estão inseridas como agentes desses muito problemas</w:t>
      </w:r>
      <w:r w:rsidRPr="00EA43B5">
        <w:rPr>
          <w:sz w:val="24"/>
          <w:szCs w:val="24"/>
        </w:rPr>
        <w:t xml:space="preserve"> (VEIGA, 2008)</w:t>
      </w:r>
      <w:r>
        <w:rPr>
          <w:sz w:val="24"/>
          <w:szCs w:val="24"/>
        </w:rPr>
        <w:t>. Por isso, surge</w:t>
      </w:r>
      <w:r w:rsidRPr="00EA4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necessidade </w:t>
      </w:r>
      <w:r w:rsidRPr="00EA43B5">
        <w:rPr>
          <w:sz w:val="24"/>
          <w:szCs w:val="24"/>
        </w:rPr>
        <w:t>da participação das empresas em conciliar as necessidades da sociedade com as práticas para o desenvolvimento sustentável (PHILIPPI JR; SAMPAIO; FERNANDES</w:t>
      </w:r>
      <w:r w:rsidRPr="00EA43B5">
        <w:rPr>
          <w:i/>
          <w:iCs/>
          <w:sz w:val="24"/>
          <w:szCs w:val="24"/>
        </w:rPr>
        <w:t xml:space="preserve">, </w:t>
      </w:r>
      <w:r w:rsidRPr="00EA43B5">
        <w:rPr>
          <w:sz w:val="24"/>
          <w:szCs w:val="24"/>
        </w:rPr>
        <w:t xml:space="preserve">2016). </w:t>
      </w:r>
    </w:p>
    <w:p w14:paraId="66B1175F" w14:textId="77777777" w:rsidR="00D6036B" w:rsidRPr="00EA43B5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 w:rsidRPr="00EA43B5">
        <w:rPr>
          <w:sz w:val="24"/>
          <w:szCs w:val="24"/>
        </w:rPr>
        <w:t>Assim, as organizações empresariais não podem ter uma visão de desenvolvimento econômico desconectada da sociedade e do ambiente, por isso têm sido chamadas a se responsabilizarem e contribuírem com práticas e atividades mais sustentáveis</w:t>
      </w:r>
      <w:r>
        <w:rPr>
          <w:sz w:val="24"/>
          <w:szCs w:val="24"/>
        </w:rPr>
        <w:t xml:space="preserve">, e é muito importante que 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, por mais que sejam pequenos negócios, deem atenção a esse tópico e reconheçam a importância de se desenvolver de maneira sustentável e aderir prática que promovam o desenvolvimento sustentável, por mais simples que pareçam, tendo </w:t>
      </w:r>
      <w:r w:rsidRPr="00EA43B5">
        <w:rPr>
          <w:sz w:val="24"/>
          <w:szCs w:val="24"/>
        </w:rPr>
        <w:t>em vista o papel central que esses agentes econômicos ocupam na sociedade</w:t>
      </w:r>
      <w:r>
        <w:rPr>
          <w:sz w:val="24"/>
          <w:szCs w:val="24"/>
        </w:rPr>
        <w:t>.</w:t>
      </w:r>
    </w:p>
    <w:p w14:paraId="04B0B38A" w14:textId="77777777" w:rsidR="00D6036B" w:rsidRPr="00C82B47" w:rsidRDefault="00D6036B" w:rsidP="00613EAD">
      <w:pPr>
        <w:tabs>
          <w:tab w:val="left" w:pos="709"/>
        </w:tabs>
        <w:spacing w:line="360" w:lineRule="auto"/>
        <w:rPr>
          <w:sz w:val="24"/>
          <w:szCs w:val="24"/>
        </w:rPr>
      </w:pPr>
    </w:p>
    <w:p w14:paraId="09E464DE" w14:textId="77777777" w:rsidR="00D6036B" w:rsidRDefault="00D6036B" w:rsidP="00D6036B">
      <w:pPr>
        <w:spacing w:line="360" w:lineRule="auto"/>
        <w:jc w:val="both"/>
        <w:rPr>
          <w:b/>
          <w:sz w:val="24"/>
          <w:szCs w:val="24"/>
        </w:rPr>
      </w:pPr>
      <w:r w:rsidRPr="00FD4E77">
        <w:rPr>
          <w:b/>
          <w:sz w:val="24"/>
          <w:szCs w:val="24"/>
        </w:rPr>
        <w:t>Grau de utilização de técnicas e ferramentas de gestão</w:t>
      </w:r>
      <w:r>
        <w:rPr>
          <w:b/>
          <w:sz w:val="24"/>
          <w:szCs w:val="24"/>
        </w:rPr>
        <w:t xml:space="preserve"> por médias e grandes empresas</w:t>
      </w:r>
    </w:p>
    <w:p w14:paraId="19FE40D0" w14:textId="77777777" w:rsidR="00D6036B" w:rsidRDefault="00D6036B" w:rsidP="00D6036B">
      <w:pPr>
        <w:spacing w:line="360" w:lineRule="auto"/>
        <w:jc w:val="both"/>
        <w:rPr>
          <w:bCs/>
          <w:sz w:val="24"/>
          <w:szCs w:val="24"/>
        </w:rPr>
      </w:pPr>
    </w:p>
    <w:p w14:paraId="4A092CD3" w14:textId="77777777" w:rsidR="00D6036B" w:rsidRDefault="00D6036B" w:rsidP="00D6036B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Nesse tópico serão apresentadas as respostas dos gestores das médias e grandes empresas quanto ao grau de uso de técnicas e ferramentas de gestão a fim de analisar se há um maior grau de uso por essas empresas em comparação com as </w:t>
      </w:r>
      <w:proofErr w:type="spellStart"/>
      <w:r>
        <w:rPr>
          <w:bCs/>
          <w:sz w:val="24"/>
          <w:szCs w:val="24"/>
        </w:rPr>
        <w:t>MPEs</w:t>
      </w:r>
      <w:proofErr w:type="spellEnd"/>
      <w:r>
        <w:rPr>
          <w:bCs/>
          <w:sz w:val="24"/>
          <w:szCs w:val="24"/>
        </w:rPr>
        <w:t>. De início, já observamos com o auxílio dos gráficos que no geral há um resultado bastante positivo quanto ao uso dos instrumentos para o apoio de todas as áreas pesquisadas pelas médias e grandes empresas.</w:t>
      </w:r>
    </w:p>
    <w:p w14:paraId="5D097C82" w14:textId="77777777" w:rsidR="00D6036B" w:rsidRPr="00DD7CA1" w:rsidRDefault="00D6036B" w:rsidP="00D6036B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14:paraId="4FFA699B" w14:textId="77777777" w:rsidR="00D6036B" w:rsidRDefault="00D6036B" w:rsidP="00D6036B">
      <w:pPr>
        <w:tabs>
          <w:tab w:val="left" w:pos="709"/>
        </w:tabs>
        <w:jc w:val="center"/>
      </w:pPr>
      <w:r>
        <w:t>Gráfico 11: Ferramentas e técnicas para gestão de pessoas utilizadas pelas médias e grandes empresas</w:t>
      </w:r>
    </w:p>
    <w:p w14:paraId="54B24C1B" w14:textId="30E3FADC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6AC1A56A" wp14:editId="3C911BF2">
            <wp:extent cx="4523105" cy="2011680"/>
            <wp:effectExtent l="0" t="0" r="0" b="0"/>
            <wp:docPr id="63" name="Imagem 1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nterface gráfica do usuário, Aplicativ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77C2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46E5200C" w14:textId="77777777" w:rsidR="00D6036B" w:rsidRDefault="00D6036B" w:rsidP="00D6036B">
      <w:pPr>
        <w:spacing w:line="360" w:lineRule="auto"/>
      </w:pPr>
    </w:p>
    <w:p w14:paraId="77A6C6EF" w14:textId="0DB07C83" w:rsidR="0024203A" w:rsidRDefault="00D6036B" w:rsidP="00613EA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Conforme apresentado no Gráfico 11, as ferramentas e técnicas para gestão de pessoas são bastante utilizadas pelas médias e grandes empresas. As ferramentas de recrutamento e seleção de pessoal e as ferramentas de controle de jornada do colaborador são utilizadas por 17 das 18 empresas pesquisadas. Em seguida também com um grau de uso positivo, estão a avaliação de desempenho, a pesquisa de clima organizacional e o programa de treinamento e desenvolvimento de pessoal, utilizadas por 14 das 18 empresas, </w:t>
      </w:r>
    </w:p>
    <w:p w14:paraId="6C77A660" w14:textId="77777777" w:rsidR="0024203A" w:rsidRPr="005424F7" w:rsidRDefault="0024203A" w:rsidP="00613EAD">
      <w:pPr>
        <w:spacing w:line="360" w:lineRule="auto"/>
        <w:rPr>
          <w:sz w:val="24"/>
          <w:szCs w:val="24"/>
        </w:rPr>
      </w:pPr>
    </w:p>
    <w:p w14:paraId="3336E484" w14:textId="77777777" w:rsidR="00D6036B" w:rsidRDefault="00D6036B" w:rsidP="00D6036B">
      <w:pPr>
        <w:tabs>
          <w:tab w:val="left" w:pos="709"/>
        </w:tabs>
        <w:jc w:val="center"/>
      </w:pPr>
      <w:r>
        <w:t>Gráfico 12: Ferramentas e técnicas para gestão mercadológica utilizadas pelas médias e grandes empresas</w:t>
      </w:r>
    </w:p>
    <w:p w14:paraId="5BE96408" w14:textId="4DEEE30B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79574C6B" wp14:editId="5EB76456">
            <wp:extent cx="4608830" cy="1999615"/>
            <wp:effectExtent l="0" t="0" r="0" b="0"/>
            <wp:docPr id="62" name="Imagem 1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7D12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1E5DE02D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 uso das ferramentas e técnicas para gestão mercadológica também se tem um resultado positivo, conforme se observa no Gráfico 12. Todas as ferramentas, CRM, ferramentas de marketing estratégico, pesquisa de marketing, plano de marketing e sistemas de informações de marketing, são utilizadas por 14 das 18 médias e grandes empresas, representando um percentual de uso de 77,78%. Esse resultado se opõe ao resultado da pesquisa com 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, onde se observou uma carência quanto ao uso de ferramentas de marketing, demonstrando que as médias e grandes empresas dão mais atenção a essa área do que 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.</w:t>
      </w:r>
    </w:p>
    <w:p w14:paraId="126DE083" w14:textId="77777777" w:rsidR="00D6036B" w:rsidRPr="00433012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</w:p>
    <w:p w14:paraId="1C4AC3FB" w14:textId="77777777" w:rsidR="00D6036B" w:rsidRDefault="00D6036B" w:rsidP="00D6036B">
      <w:pPr>
        <w:tabs>
          <w:tab w:val="left" w:pos="709"/>
        </w:tabs>
        <w:jc w:val="center"/>
      </w:pPr>
      <w:r>
        <w:t>Gráfico 13: Ferramentas e técnicas para gestão financeira pelas médias e grandes empresas</w:t>
      </w:r>
    </w:p>
    <w:p w14:paraId="7B4D251C" w14:textId="47449ED7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02570E50" wp14:editId="46023BA8">
            <wp:extent cx="4559935" cy="1999615"/>
            <wp:effectExtent l="0" t="0" r="0" b="0"/>
            <wp:docPr id="6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9476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5A6D6548" w14:textId="77777777" w:rsidR="00D6036B" w:rsidRDefault="00D6036B" w:rsidP="00D6036B">
      <w:pPr>
        <w:spacing w:line="360" w:lineRule="auto"/>
        <w:jc w:val="center"/>
      </w:pPr>
    </w:p>
    <w:p w14:paraId="31D36302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empresas no geral dão bastante atenção para o controle das finanças, então, assim como 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, as médias e grandes empresas apresentam um alto grau de uso de ferramentas para apoio da gestão financeira. As ferramentas mais utilizadas são o controle de custos e fluxo de caixa diário/mensal, utilizadas por 17 das 18 empresas. Em seguida, as ferramentas de análise de BP e de DRE, a auditoria interna e a conciliação bancária, utilizadas por 16 empresas. E por último, o sistema de cobrança, utilizada por 15 das 18 médias e grandes empresas.</w:t>
      </w:r>
    </w:p>
    <w:p w14:paraId="158A1421" w14:textId="77777777" w:rsidR="00D6036B" w:rsidRPr="002D379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</w:p>
    <w:p w14:paraId="6D32E5A4" w14:textId="77777777" w:rsidR="00D6036B" w:rsidRDefault="00D6036B" w:rsidP="00D6036B">
      <w:pPr>
        <w:tabs>
          <w:tab w:val="left" w:pos="709"/>
        </w:tabs>
        <w:jc w:val="center"/>
      </w:pPr>
      <w:r>
        <w:t>Gráfico 14: Ferramentas e técnicas para gestão de compras utilizadas pelas médias e grandes empresas</w:t>
      </w:r>
    </w:p>
    <w:p w14:paraId="54A0B27F" w14:textId="27622BE8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0CF11115" wp14:editId="70E96CDD">
            <wp:extent cx="4572000" cy="2060575"/>
            <wp:effectExtent l="0" t="0" r="0" b="0"/>
            <wp:docPr id="60" name="Imagem 1" descr="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plicativ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9DF6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1774A875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a gestão de compras, as médias e grandes empresas também utilizam bastante as ferramentas de compras em suas operações. Os aplicativos de comunicação, o gerenciamento de fornecedores e a gestão de histórico de compras são as ferramentas mais utilizadas, por 16 das 18 médias e grandes empresas. Em seguida, as planilhas de controle de compras e o software de gestão de compras, utilizadas por 15 das 18 empresas. Por último, com menor grau de utilização, os aplicativos para gerenciamento de tarefas, utilizados por 12 empresas.</w:t>
      </w:r>
    </w:p>
    <w:p w14:paraId="716F4BEB" w14:textId="77777777" w:rsidR="00D6036B" w:rsidRPr="00EC0224" w:rsidRDefault="00D6036B" w:rsidP="00D6036B">
      <w:pPr>
        <w:ind w:firstLine="709"/>
        <w:jc w:val="both"/>
        <w:rPr>
          <w:sz w:val="24"/>
          <w:szCs w:val="24"/>
        </w:rPr>
      </w:pPr>
    </w:p>
    <w:p w14:paraId="55C07825" w14:textId="77777777" w:rsidR="00D6036B" w:rsidRDefault="00D6036B" w:rsidP="00D6036B">
      <w:pPr>
        <w:tabs>
          <w:tab w:val="left" w:pos="709"/>
        </w:tabs>
        <w:jc w:val="center"/>
      </w:pPr>
      <w:r>
        <w:t>Gráfico 15: Ferramentas e técnicas para gestão de inovação e estratégia utilizadas pelas médias e grandes empresas</w:t>
      </w:r>
    </w:p>
    <w:p w14:paraId="53CE145C" w14:textId="19E6227F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6FFDB6E6" wp14:editId="081D8E51">
            <wp:extent cx="4742815" cy="1950720"/>
            <wp:effectExtent l="0" t="0" r="0" b="0"/>
            <wp:docPr id="59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DCFF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013BEC76" w14:textId="77777777" w:rsidR="00D6036B" w:rsidRPr="00E6373F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Quanto ao uso das ferramentas e técnicas para gestão de inovação e estratégia se tem um resultado mais positivo nas médias e grandes empresas. Algumas ferramentas têm um grau mais alto de uso, como o ciclo PDCA, a matriz SWOT e o plano de negócios, utilizadas por 15 das empresas, como se observa no Gráfico 15. Já o Design </w:t>
      </w:r>
      <w:proofErr w:type="spellStart"/>
      <w:r>
        <w:rPr>
          <w:sz w:val="24"/>
          <w:szCs w:val="24"/>
        </w:rPr>
        <w:t>Thinking</w:t>
      </w:r>
      <w:proofErr w:type="spellEnd"/>
      <w:r>
        <w:rPr>
          <w:sz w:val="24"/>
          <w:szCs w:val="24"/>
        </w:rPr>
        <w:t xml:space="preserve"> e o Mapa de Empatia têm menor grau de uso, não sendo utilizados por menos que 50% das empresas, essas são as duas ferramentas que não são utilizadas por nenhuma das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, então, ambos os portes de empresas as utilizam com menor frequência.</w:t>
      </w:r>
    </w:p>
    <w:p w14:paraId="72EB2C20" w14:textId="77777777" w:rsidR="00D6036B" w:rsidRDefault="00D6036B" w:rsidP="00D6036B">
      <w:pPr>
        <w:jc w:val="center"/>
      </w:pPr>
    </w:p>
    <w:p w14:paraId="4308CFD9" w14:textId="77777777" w:rsidR="00D6036B" w:rsidRDefault="00D6036B" w:rsidP="00D6036B">
      <w:pPr>
        <w:tabs>
          <w:tab w:val="left" w:pos="709"/>
        </w:tabs>
        <w:jc w:val="center"/>
      </w:pPr>
      <w:r>
        <w:t>Gráfico 16: Ferramentas e técnicas para gestão da sustentabilidade utilizadas pelas médias e grandes empresas</w:t>
      </w:r>
    </w:p>
    <w:p w14:paraId="441A7F63" w14:textId="5B9D722C" w:rsidR="00D6036B" w:rsidRDefault="00F7672C" w:rsidP="00D6036B">
      <w:pPr>
        <w:tabs>
          <w:tab w:val="left" w:pos="709"/>
        </w:tabs>
        <w:jc w:val="center"/>
      </w:pPr>
      <w:r w:rsidRPr="001D32A4">
        <w:rPr>
          <w:noProof/>
        </w:rPr>
        <w:drawing>
          <wp:inline distT="0" distB="0" distL="0" distR="0" wp14:anchorId="664F484D" wp14:editId="0D68CA17">
            <wp:extent cx="4803775" cy="2109470"/>
            <wp:effectExtent l="0" t="0" r="0" b="0"/>
            <wp:docPr id="5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E4B6" w14:textId="77777777" w:rsidR="00D6036B" w:rsidRDefault="00D6036B" w:rsidP="00D6036B">
      <w:pPr>
        <w:spacing w:line="360" w:lineRule="auto"/>
        <w:jc w:val="center"/>
      </w:pPr>
      <w:r w:rsidRPr="00A84A52">
        <w:t>Fonte: Os autores (2024)</w:t>
      </w:r>
    </w:p>
    <w:p w14:paraId="303C200D" w14:textId="77777777" w:rsidR="00613EAD" w:rsidRPr="00CE0EF0" w:rsidRDefault="00613EAD" w:rsidP="00D6036B">
      <w:pPr>
        <w:spacing w:line="360" w:lineRule="auto"/>
        <w:jc w:val="center"/>
        <w:rPr>
          <w:b/>
          <w:sz w:val="24"/>
          <w:szCs w:val="24"/>
        </w:rPr>
      </w:pPr>
    </w:p>
    <w:p w14:paraId="109592CA" w14:textId="1135F146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o Gráfico 16 mostra o grau de uso das práticas para sustentabilidade pelas médias e grandes empresas. Assim como nas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, nas médias e grandes e empresas as práticas sustentáveis estão presentes, nestas com um grau mais alto de utilização. Presente em 17 das 18 empresas está o uso consciente da água e de energia, em seguida, a redução do consumo de descartáveis e o descarte correto de lixo eletrônico, adotadas por 16 empresas. A seguir estão as práticas de garantia de condições favoráveis de trabalho e de diversidade, presente em 15 das 17 empresas, após está a instalação de postos de coleta seletiva e a promoção da transparência no ambiente externo, adotadas por 13 das 18 médias e grandes empresas.</w:t>
      </w:r>
    </w:p>
    <w:p w14:paraId="3BAB19E5" w14:textId="77777777" w:rsidR="00D6036B" w:rsidRPr="00B91049" w:rsidRDefault="00D6036B" w:rsidP="00D6036B">
      <w:pPr>
        <w:spacing w:line="360" w:lineRule="auto"/>
        <w:jc w:val="both"/>
        <w:rPr>
          <w:sz w:val="24"/>
          <w:szCs w:val="24"/>
        </w:rPr>
      </w:pPr>
    </w:p>
    <w:p w14:paraId="64C702D1" w14:textId="68A8DCAB" w:rsidR="0092106C" w:rsidRDefault="00BF7320" w:rsidP="00D6036B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>CON</w:t>
      </w:r>
      <w:r>
        <w:rPr>
          <w:b/>
          <w:sz w:val="24"/>
          <w:szCs w:val="24"/>
        </w:rPr>
        <w:t>SIDERAÇÕES FINAIS</w:t>
      </w:r>
      <w:r w:rsidRPr="00B91049">
        <w:rPr>
          <w:b/>
          <w:sz w:val="24"/>
          <w:szCs w:val="24"/>
        </w:rPr>
        <w:t xml:space="preserve"> </w:t>
      </w:r>
    </w:p>
    <w:p w14:paraId="57D40027" w14:textId="073FF343" w:rsidR="00D6036B" w:rsidRPr="007E11EE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 w:rsidRPr="007E11EE">
        <w:rPr>
          <w:sz w:val="24"/>
          <w:szCs w:val="24"/>
        </w:rPr>
        <w:t xml:space="preserve">O objetivo central deste estudo foi </w:t>
      </w:r>
      <w:r>
        <w:rPr>
          <w:sz w:val="24"/>
          <w:szCs w:val="24"/>
        </w:rPr>
        <w:t xml:space="preserve">identificar </w:t>
      </w:r>
      <w:r w:rsidRPr="007E11EE">
        <w:rPr>
          <w:sz w:val="24"/>
          <w:szCs w:val="24"/>
        </w:rPr>
        <w:t>as práticas gerenciais</w:t>
      </w:r>
      <w:r>
        <w:rPr>
          <w:sz w:val="24"/>
          <w:szCs w:val="24"/>
        </w:rPr>
        <w:t xml:space="preserve"> das micro e pequenas empresas do estado do Paraná</w:t>
      </w:r>
      <w:r w:rsidRPr="007E11EE">
        <w:rPr>
          <w:sz w:val="24"/>
          <w:szCs w:val="24"/>
        </w:rPr>
        <w:t>,</w:t>
      </w:r>
      <w:r>
        <w:rPr>
          <w:sz w:val="24"/>
          <w:szCs w:val="24"/>
        </w:rPr>
        <w:t xml:space="preserve"> pa</w:t>
      </w:r>
      <w:r w:rsidRPr="007E11EE">
        <w:rPr>
          <w:sz w:val="24"/>
          <w:szCs w:val="24"/>
        </w:rPr>
        <w:t xml:space="preserve">ra tanto, </w:t>
      </w:r>
      <w:r>
        <w:rPr>
          <w:sz w:val="24"/>
          <w:szCs w:val="24"/>
        </w:rPr>
        <w:t>realizou</w:t>
      </w:r>
      <w:r w:rsidRPr="007E11EE">
        <w:rPr>
          <w:sz w:val="24"/>
          <w:szCs w:val="24"/>
        </w:rPr>
        <w:t>-se uma revisão bibliográfica</w:t>
      </w:r>
      <w:r>
        <w:rPr>
          <w:sz w:val="24"/>
          <w:szCs w:val="24"/>
        </w:rPr>
        <w:t xml:space="preserve"> para dar suporte ao estudo</w:t>
      </w:r>
      <w:r w:rsidRPr="007E11EE">
        <w:rPr>
          <w:sz w:val="24"/>
          <w:szCs w:val="24"/>
        </w:rPr>
        <w:t xml:space="preserve">, </w:t>
      </w:r>
      <w:r>
        <w:rPr>
          <w:sz w:val="24"/>
          <w:szCs w:val="24"/>
        </w:rPr>
        <w:t>abrangendo os conceitos-chave relacionado a temática da pesquisa</w:t>
      </w:r>
      <w:r w:rsidRPr="007E11EE">
        <w:rPr>
          <w:sz w:val="24"/>
          <w:szCs w:val="24"/>
        </w:rPr>
        <w:t xml:space="preserve">. Posteriormente, </w:t>
      </w:r>
      <w:r>
        <w:rPr>
          <w:sz w:val="24"/>
          <w:szCs w:val="24"/>
        </w:rPr>
        <w:t>conduziu</w:t>
      </w:r>
      <w:r w:rsidRPr="007E11EE">
        <w:rPr>
          <w:sz w:val="24"/>
          <w:szCs w:val="24"/>
        </w:rPr>
        <w:t xml:space="preserve">-se uma pesquisa qualitativa com micro e pequenas empresas </w:t>
      </w:r>
      <w:r>
        <w:rPr>
          <w:sz w:val="24"/>
          <w:szCs w:val="24"/>
        </w:rPr>
        <w:t>paranaenses</w:t>
      </w:r>
      <w:r w:rsidRPr="007E11EE">
        <w:rPr>
          <w:sz w:val="24"/>
          <w:szCs w:val="24"/>
        </w:rPr>
        <w:t>.</w:t>
      </w:r>
    </w:p>
    <w:p w14:paraId="7B16AC4F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Pr="007E11EE">
        <w:rPr>
          <w:sz w:val="24"/>
          <w:szCs w:val="24"/>
        </w:rPr>
        <w:t xml:space="preserve"> pesquisa bibliográfica realizada</w:t>
      </w:r>
      <w:r>
        <w:rPr>
          <w:sz w:val="24"/>
          <w:szCs w:val="24"/>
        </w:rPr>
        <w:t xml:space="preserve"> revelou</w:t>
      </w:r>
      <w:r w:rsidRPr="007E11EE">
        <w:rPr>
          <w:sz w:val="24"/>
          <w:szCs w:val="24"/>
        </w:rPr>
        <w:t xml:space="preserve"> que </w:t>
      </w:r>
      <w:r>
        <w:rPr>
          <w:sz w:val="24"/>
          <w:szCs w:val="24"/>
        </w:rPr>
        <w:t>as habilidades gerenciais são imprescindíveis para o sucesso das empresas</w:t>
      </w:r>
      <w:r w:rsidRPr="007E11EE">
        <w:rPr>
          <w:sz w:val="24"/>
          <w:szCs w:val="24"/>
        </w:rPr>
        <w:t xml:space="preserve">, </w:t>
      </w:r>
      <w:r>
        <w:rPr>
          <w:sz w:val="24"/>
          <w:szCs w:val="24"/>
        </w:rPr>
        <w:t>e envolve</w:t>
      </w:r>
      <w:r w:rsidRPr="007E11EE">
        <w:rPr>
          <w:sz w:val="24"/>
          <w:szCs w:val="24"/>
        </w:rPr>
        <w:t xml:space="preserve"> as áreas </w:t>
      </w:r>
      <w:r>
        <w:rPr>
          <w:sz w:val="24"/>
          <w:szCs w:val="24"/>
        </w:rPr>
        <w:t>de</w:t>
      </w:r>
      <w:r w:rsidRPr="007E11EE">
        <w:rPr>
          <w:sz w:val="24"/>
          <w:szCs w:val="24"/>
        </w:rPr>
        <w:t xml:space="preserve"> criação, desenvolvimento e gerenciamento d</w:t>
      </w:r>
      <w:r>
        <w:rPr>
          <w:sz w:val="24"/>
          <w:szCs w:val="24"/>
        </w:rPr>
        <w:t>o empreendimento</w:t>
      </w:r>
      <w:r w:rsidRPr="007E11EE">
        <w:rPr>
          <w:sz w:val="24"/>
          <w:szCs w:val="24"/>
        </w:rPr>
        <w:t>, como marketing, administração, finanças, produção, recursos humanos, inovação</w:t>
      </w:r>
      <w:r>
        <w:rPr>
          <w:sz w:val="24"/>
          <w:szCs w:val="24"/>
        </w:rPr>
        <w:t xml:space="preserve"> e estratégia</w:t>
      </w:r>
      <w:r w:rsidRPr="007E11E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Além dessas áreas operacionais, o presente estudo buscou analisar nas empresas práticas voltadas para a sustentabilidade, </w:t>
      </w:r>
      <w:r>
        <w:rPr>
          <w:rFonts w:eastAsia="Calibri"/>
          <w:sz w:val="24"/>
          <w:szCs w:val="24"/>
        </w:rPr>
        <w:t>visto o impacto que muitas delas podem ocasionar no meio ambiente,</w:t>
      </w:r>
      <w:r w:rsidRPr="006165E3">
        <w:rPr>
          <w:rFonts w:eastAsia="Calibri"/>
          <w:sz w:val="24"/>
          <w:szCs w:val="24"/>
        </w:rPr>
        <w:t xml:space="preserve"> não podem ter uma visão de desenvolvimento econômico desconectada da sociedade e do ambiente, por isso têm sido chamadas a se responsabilizarem e contribuírem com práticas mais sustentáveis</w:t>
      </w:r>
      <w:r>
        <w:rPr>
          <w:rFonts w:eastAsia="Calibri"/>
          <w:sz w:val="24"/>
          <w:szCs w:val="24"/>
        </w:rPr>
        <w:t>.</w:t>
      </w:r>
    </w:p>
    <w:p w14:paraId="2FDD523A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7E11EE">
        <w:rPr>
          <w:sz w:val="24"/>
          <w:szCs w:val="24"/>
        </w:rPr>
        <w:t xml:space="preserve"> pesquisa empírica</w:t>
      </w:r>
      <w:r>
        <w:rPr>
          <w:sz w:val="24"/>
          <w:szCs w:val="24"/>
        </w:rPr>
        <w:t xml:space="preserve"> buscou identificar dentre uma série de ferramentas e técnicas de apoio a gestão empresarial</w:t>
      </w:r>
      <w:r w:rsidRPr="007E11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grau de utilização pelas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e, por extensão, foi analisado o grau de uso das mesmas ferramentas por médias e grandes empresas. Os resultados revelaram</w:t>
      </w:r>
      <w:r w:rsidRPr="007E11EE">
        <w:rPr>
          <w:sz w:val="24"/>
          <w:szCs w:val="24"/>
        </w:rPr>
        <w:t xml:space="preserve"> </w:t>
      </w:r>
      <w:r>
        <w:rPr>
          <w:sz w:val="24"/>
          <w:szCs w:val="24"/>
        </w:rPr>
        <w:t>um alto grau de defasagem quanto ao uso das ferramentas</w:t>
      </w:r>
      <w:r w:rsidRPr="007E11EE">
        <w:rPr>
          <w:sz w:val="24"/>
          <w:szCs w:val="24"/>
        </w:rPr>
        <w:t xml:space="preserve"> gerenciais </w:t>
      </w:r>
      <w:r>
        <w:rPr>
          <w:sz w:val="24"/>
          <w:szCs w:val="24"/>
        </w:rPr>
        <w:t xml:space="preserve">por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>, todas as áreas estudadas requerem certa mudança, mas em especial, as áreas de recursos humanos, marketing e inovação estratégia</w:t>
      </w:r>
      <w:r w:rsidRPr="00331B1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onde o uso de instrumentos de apoio são pouco utilizadas. Já as áreas de finanças, compras e a área de sustentabilidade apresentam um grau maior de ferramentas de apoio presentes, porém </w:t>
      </w:r>
      <w:r w:rsidRPr="00331B1D">
        <w:rPr>
          <w:sz w:val="24"/>
          <w:szCs w:val="24"/>
        </w:rPr>
        <w:t xml:space="preserve">ainda existem limitações enfrentadas por </w:t>
      </w:r>
      <w:r>
        <w:rPr>
          <w:sz w:val="24"/>
          <w:szCs w:val="24"/>
        </w:rPr>
        <w:t xml:space="preserve">certos </w:t>
      </w:r>
      <w:r w:rsidRPr="00331B1D">
        <w:rPr>
          <w:sz w:val="24"/>
          <w:szCs w:val="24"/>
        </w:rPr>
        <w:t>gestores</w:t>
      </w:r>
      <w:r>
        <w:rPr>
          <w:sz w:val="24"/>
          <w:szCs w:val="24"/>
        </w:rPr>
        <w:t>.</w:t>
      </w:r>
    </w:p>
    <w:p w14:paraId="58A85AE7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 uso das ferramentas e técnicas para apoio da gestão empresarial por médias e grandes empresas observou-se um resultado bastante positivo. Em todas as áreas estudadas há um alto grau de presença dos instrumentos. Esse resultado reforça que as </w:t>
      </w:r>
      <w:proofErr w:type="spellStart"/>
      <w:r>
        <w:rPr>
          <w:sz w:val="24"/>
          <w:szCs w:val="24"/>
        </w:rPr>
        <w:t>MPEs</w:t>
      </w:r>
      <w:proofErr w:type="spellEnd"/>
      <w:r>
        <w:rPr>
          <w:sz w:val="24"/>
          <w:szCs w:val="24"/>
        </w:rPr>
        <w:t xml:space="preserve"> têm uma maior dificuldade de implementação de ferramentas gerenciais.</w:t>
      </w:r>
    </w:p>
    <w:p w14:paraId="4DB435F8" w14:textId="77777777" w:rsidR="00D6036B" w:rsidRPr="008D351B" w:rsidRDefault="00D6036B" w:rsidP="00D6036B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esses resultados, devemos considerar que a administração não é idêntica para organizações de todo e qualquer porte, é preciso de um esforço para compreender os pequenos negócios considerando-os como uma nova realidade com carências. Além disso, deve-se considerar a principal </w:t>
      </w:r>
      <w:r w:rsidRPr="00FC4F48">
        <w:rPr>
          <w:sz w:val="24"/>
          <w:szCs w:val="24"/>
        </w:rPr>
        <w:t>característica prática que diferencia as microempresas e empresas de pequeno porte das demais</w:t>
      </w:r>
      <w:r>
        <w:rPr>
          <w:sz w:val="24"/>
          <w:szCs w:val="24"/>
        </w:rPr>
        <w:t xml:space="preserve"> </w:t>
      </w:r>
      <w:r w:rsidRPr="00FC4F48">
        <w:rPr>
          <w:sz w:val="24"/>
          <w:szCs w:val="24"/>
        </w:rPr>
        <w:t>o fato de dependerem sua sobrevivência e crescimento, na grande maioria absoluta dos casos, de uma única pessoa - seu proprietário.</w:t>
      </w:r>
      <w:r>
        <w:rPr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Ainda nesse contexto ressalta-se que os micros e pequenos empreendedores </w:t>
      </w:r>
      <w:r w:rsidRPr="003C5818">
        <w:rPr>
          <w:rFonts w:eastAsia="Calibri"/>
          <w:sz w:val="24"/>
          <w:szCs w:val="24"/>
        </w:rPr>
        <w:t>muitas vezes enfrentam dificuldades em obter acesso a recursos financeiros</w:t>
      </w:r>
      <w:r>
        <w:rPr>
          <w:rFonts w:eastAsia="Calibri"/>
          <w:sz w:val="24"/>
          <w:szCs w:val="24"/>
        </w:rPr>
        <w:t>,</w:t>
      </w:r>
      <w:r w:rsidRPr="003C5818">
        <w:rPr>
          <w:rFonts w:eastAsia="Calibri"/>
          <w:sz w:val="24"/>
          <w:szCs w:val="24"/>
        </w:rPr>
        <w:t xml:space="preserve"> tecnológicos e para </w:t>
      </w:r>
      <w:r>
        <w:rPr>
          <w:rFonts w:eastAsia="Calibri"/>
          <w:sz w:val="24"/>
          <w:szCs w:val="24"/>
        </w:rPr>
        <w:t xml:space="preserve">sua </w:t>
      </w:r>
      <w:r w:rsidRPr="003C5818">
        <w:rPr>
          <w:rFonts w:eastAsia="Calibri"/>
          <w:sz w:val="24"/>
          <w:szCs w:val="24"/>
        </w:rPr>
        <w:t>capacitação e formação profissional</w:t>
      </w:r>
      <w:r>
        <w:rPr>
          <w:rFonts w:eastAsia="Calibri"/>
          <w:sz w:val="24"/>
          <w:szCs w:val="24"/>
        </w:rPr>
        <w:t>.</w:t>
      </w:r>
    </w:p>
    <w:p w14:paraId="15875412" w14:textId="77777777" w:rsidR="00D6036B" w:rsidRDefault="00D6036B" w:rsidP="00D6036B">
      <w:pPr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A partir dessa reflexão há uma maior compreensão dos resultados obtidos na pesquisa, contudo é preciso uma atenção maior dos gestores sobre essa questão.  E</w:t>
      </w:r>
      <w:r w:rsidRPr="007E11EE">
        <w:rPr>
          <w:sz w:val="24"/>
          <w:szCs w:val="24"/>
        </w:rPr>
        <w:t xml:space="preserve">studos como de </w:t>
      </w:r>
      <w:proofErr w:type="spellStart"/>
      <w:r w:rsidRPr="007E11EE">
        <w:rPr>
          <w:sz w:val="24"/>
          <w:szCs w:val="24"/>
        </w:rPr>
        <w:t>Feil</w:t>
      </w:r>
      <w:proofErr w:type="spellEnd"/>
      <w:r w:rsidRPr="007E11EE">
        <w:rPr>
          <w:sz w:val="24"/>
          <w:szCs w:val="24"/>
        </w:rPr>
        <w:t xml:space="preserve"> e </w:t>
      </w:r>
      <w:proofErr w:type="spellStart"/>
      <w:r w:rsidRPr="007E11EE">
        <w:rPr>
          <w:sz w:val="24"/>
          <w:szCs w:val="24"/>
        </w:rPr>
        <w:t>Haberkamp</w:t>
      </w:r>
      <w:proofErr w:type="spellEnd"/>
      <w:r w:rsidRPr="007E11EE">
        <w:rPr>
          <w:sz w:val="24"/>
          <w:szCs w:val="24"/>
        </w:rPr>
        <w:t xml:space="preserve"> (2020)</w:t>
      </w:r>
      <w:r>
        <w:rPr>
          <w:sz w:val="24"/>
          <w:szCs w:val="24"/>
        </w:rPr>
        <w:t>,</w:t>
      </w:r>
      <w:r w:rsidRPr="007E11EE">
        <w:rPr>
          <w:sz w:val="24"/>
          <w:szCs w:val="24"/>
        </w:rPr>
        <w:t xml:space="preserve"> </w:t>
      </w:r>
      <w:proofErr w:type="spellStart"/>
      <w:r w:rsidRPr="007E11EE">
        <w:rPr>
          <w:sz w:val="24"/>
          <w:szCs w:val="24"/>
        </w:rPr>
        <w:t>Zanotelli</w:t>
      </w:r>
      <w:proofErr w:type="spellEnd"/>
      <w:r w:rsidRPr="007E11EE">
        <w:rPr>
          <w:sz w:val="24"/>
          <w:szCs w:val="24"/>
        </w:rPr>
        <w:t xml:space="preserve"> e </w:t>
      </w:r>
      <w:proofErr w:type="spellStart"/>
      <w:r w:rsidRPr="007E11EE">
        <w:rPr>
          <w:sz w:val="24"/>
          <w:szCs w:val="24"/>
        </w:rPr>
        <w:t>Ceruti</w:t>
      </w:r>
      <w:proofErr w:type="spellEnd"/>
      <w:r w:rsidRPr="007E11EE">
        <w:rPr>
          <w:sz w:val="24"/>
          <w:szCs w:val="24"/>
        </w:rPr>
        <w:t xml:space="preserve"> (2020) e Santos, </w:t>
      </w:r>
      <w:proofErr w:type="spellStart"/>
      <w:r w:rsidRPr="007E11EE">
        <w:rPr>
          <w:sz w:val="24"/>
          <w:szCs w:val="24"/>
        </w:rPr>
        <w:t>Dorow</w:t>
      </w:r>
      <w:proofErr w:type="spellEnd"/>
      <w:r w:rsidRPr="007E11EE">
        <w:rPr>
          <w:sz w:val="24"/>
          <w:szCs w:val="24"/>
        </w:rPr>
        <w:t xml:space="preserve"> e </w:t>
      </w:r>
      <w:proofErr w:type="spellStart"/>
      <w:r w:rsidRPr="007E11EE">
        <w:rPr>
          <w:sz w:val="24"/>
          <w:szCs w:val="24"/>
        </w:rPr>
        <w:t>Beuren</w:t>
      </w:r>
      <w:proofErr w:type="spellEnd"/>
      <w:r w:rsidRPr="007E11EE">
        <w:rPr>
          <w:sz w:val="24"/>
          <w:szCs w:val="24"/>
        </w:rPr>
        <w:t xml:space="preserve"> (2016)</w:t>
      </w:r>
      <w:r>
        <w:rPr>
          <w:sz w:val="24"/>
          <w:szCs w:val="24"/>
        </w:rPr>
        <w:t>,</w:t>
      </w:r>
      <w:r w:rsidRPr="007E11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anteriormente apresentados, </w:t>
      </w:r>
      <w:r w:rsidRPr="007E11EE">
        <w:rPr>
          <w:sz w:val="24"/>
          <w:szCs w:val="24"/>
        </w:rPr>
        <w:t xml:space="preserve">demonstram a importância dos instrumentos gerenciais como fator de sucesso </w:t>
      </w:r>
      <w:r w:rsidRPr="007E11EE">
        <w:rPr>
          <w:sz w:val="24"/>
          <w:szCs w:val="24"/>
        </w:rPr>
        <w:lastRenderedPageBreak/>
        <w:t>para a empresa</w:t>
      </w:r>
      <w:r>
        <w:rPr>
          <w:sz w:val="24"/>
          <w:szCs w:val="24"/>
        </w:rPr>
        <w:t>. Além dos estudos do Sebrae</w:t>
      </w:r>
      <w:r w:rsidRPr="007E11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revelam </w:t>
      </w:r>
      <w:r>
        <w:rPr>
          <w:rFonts w:eastAsia="Calibri"/>
          <w:sz w:val="24"/>
          <w:szCs w:val="24"/>
        </w:rPr>
        <w:t xml:space="preserve">o despreparo técnico e administrativo para o empreendimento, a má gestão do negócio, a não utilização de instrumentos de auxílio ao gerenciamento e a falta da qualidade empreendedora como fatores determinantes da mortalidade precoce de </w:t>
      </w:r>
      <w:proofErr w:type="spellStart"/>
      <w:r>
        <w:rPr>
          <w:rFonts w:eastAsia="Calibri"/>
          <w:sz w:val="24"/>
          <w:szCs w:val="24"/>
        </w:rPr>
        <w:t>MPEs</w:t>
      </w:r>
      <w:proofErr w:type="spellEnd"/>
      <w:r>
        <w:rPr>
          <w:rFonts w:eastAsia="Calibri"/>
          <w:sz w:val="24"/>
          <w:szCs w:val="24"/>
        </w:rPr>
        <w:t xml:space="preserve">. Diante desse contexto, é importante que os gestores busquem aprimorar os processos de gestão de seus negócios, buscando formas de melhorar suas competências técnicas e buscando entidades de apoio </w:t>
      </w:r>
      <w:proofErr w:type="spellStart"/>
      <w:r>
        <w:rPr>
          <w:rFonts w:eastAsia="Calibri"/>
          <w:sz w:val="24"/>
          <w:szCs w:val="24"/>
        </w:rPr>
        <w:t>a</w:t>
      </w:r>
      <w:proofErr w:type="spellEnd"/>
      <w:r>
        <w:rPr>
          <w:rFonts w:eastAsia="Calibri"/>
          <w:sz w:val="24"/>
          <w:szCs w:val="24"/>
        </w:rPr>
        <w:t xml:space="preserve"> micro e pequenos empresários.</w:t>
      </w:r>
    </w:p>
    <w:p w14:paraId="03B0FC60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 w:rsidRPr="00744174">
        <w:rPr>
          <w:sz w:val="24"/>
          <w:szCs w:val="24"/>
        </w:rPr>
        <w:t xml:space="preserve">Esses achados reforçam </w:t>
      </w:r>
      <w:r>
        <w:rPr>
          <w:sz w:val="24"/>
          <w:szCs w:val="24"/>
        </w:rPr>
        <w:t xml:space="preserve">a necessidade de pesquisas futuras, </w:t>
      </w:r>
      <w:r w:rsidRPr="00744174">
        <w:rPr>
          <w:sz w:val="24"/>
          <w:szCs w:val="24"/>
        </w:rPr>
        <w:t>essencial</w:t>
      </w:r>
      <w:r>
        <w:rPr>
          <w:sz w:val="24"/>
          <w:szCs w:val="24"/>
        </w:rPr>
        <w:t>mente para identificar</w:t>
      </w:r>
      <w:r w:rsidRPr="00744174">
        <w:rPr>
          <w:sz w:val="24"/>
          <w:szCs w:val="24"/>
        </w:rPr>
        <w:t xml:space="preserve"> os motivos subjacentes ao não uso de técnicas e ferramentas de apoio ao gerenciamento empresaria</w:t>
      </w:r>
      <w:r>
        <w:rPr>
          <w:sz w:val="24"/>
          <w:szCs w:val="24"/>
        </w:rPr>
        <w:t xml:space="preserve">l e para </w:t>
      </w:r>
      <w:r w:rsidRPr="00744174">
        <w:rPr>
          <w:sz w:val="24"/>
          <w:szCs w:val="24"/>
        </w:rPr>
        <w:t xml:space="preserve">identificar as dificuldades enfrentadas pelos gestores na condução de </w:t>
      </w:r>
      <w:r>
        <w:rPr>
          <w:sz w:val="24"/>
          <w:szCs w:val="24"/>
        </w:rPr>
        <w:t>seus negócios</w:t>
      </w:r>
      <w:r w:rsidRPr="00744174">
        <w:rPr>
          <w:sz w:val="24"/>
          <w:szCs w:val="24"/>
        </w:rPr>
        <w:t>.</w:t>
      </w:r>
      <w:r>
        <w:rPr>
          <w:sz w:val="24"/>
          <w:szCs w:val="24"/>
        </w:rPr>
        <w:t xml:space="preserve"> Destacamos ainda que a pesquisa foi conduzida com uma amostra limitada de participantes, o que pode restringir a generalização dos resultados para uma população mais ampla.</w:t>
      </w:r>
    </w:p>
    <w:p w14:paraId="37CEAD71" w14:textId="77777777" w:rsidR="00D6036B" w:rsidRDefault="00D6036B" w:rsidP="00D6036B">
      <w:pPr>
        <w:spacing w:line="360" w:lineRule="auto"/>
        <w:ind w:firstLine="709"/>
        <w:jc w:val="both"/>
        <w:rPr>
          <w:sz w:val="24"/>
          <w:szCs w:val="24"/>
        </w:rPr>
      </w:pPr>
      <w:r w:rsidRPr="007E11EE">
        <w:rPr>
          <w:sz w:val="24"/>
          <w:szCs w:val="24"/>
        </w:rPr>
        <w:t xml:space="preserve">Ademais, espera-se que este e futuros estudos possam auxiliar os administradores e empreendedores </w:t>
      </w:r>
      <w:r>
        <w:rPr>
          <w:sz w:val="24"/>
          <w:szCs w:val="24"/>
        </w:rPr>
        <w:t>n</w:t>
      </w:r>
      <w:r w:rsidRPr="00162C86">
        <w:rPr>
          <w:sz w:val="24"/>
          <w:szCs w:val="24"/>
        </w:rPr>
        <w:t>o desenvolvimento d</w:t>
      </w:r>
      <w:r>
        <w:rPr>
          <w:sz w:val="24"/>
          <w:szCs w:val="24"/>
        </w:rPr>
        <w:t>e sua</w:t>
      </w:r>
      <w:r w:rsidRPr="00162C86">
        <w:rPr>
          <w:sz w:val="24"/>
          <w:szCs w:val="24"/>
        </w:rPr>
        <w:t xml:space="preserve">s competências </w:t>
      </w:r>
      <w:r>
        <w:rPr>
          <w:sz w:val="24"/>
          <w:szCs w:val="24"/>
        </w:rPr>
        <w:t xml:space="preserve">técnicas e </w:t>
      </w:r>
      <w:r w:rsidRPr="00162C86">
        <w:rPr>
          <w:sz w:val="24"/>
          <w:szCs w:val="24"/>
        </w:rPr>
        <w:t xml:space="preserve">administrativas </w:t>
      </w:r>
      <w:r>
        <w:rPr>
          <w:sz w:val="24"/>
          <w:szCs w:val="24"/>
        </w:rPr>
        <w:t xml:space="preserve">e dar suporte na condução eficiente do gerenciamento dos empreendimentos, objetivando o </w:t>
      </w:r>
      <w:r w:rsidRPr="00162C86">
        <w:rPr>
          <w:sz w:val="24"/>
          <w:szCs w:val="24"/>
        </w:rPr>
        <w:t>sucesso das micro e pequenas empresas brasileiras</w:t>
      </w:r>
      <w:r>
        <w:rPr>
          <w:sz w:val="24"/>
          <w:szCs w:val="24"/>
        </w:rPr>
        <w:t>, empreendimentos tão importantes para o desenvolvimento econômicos no nosso país.</w:t>
      </w:r>
    </w:p>
    <w:p w14:paraId="41C4078F" w14:textId="77777777" w:rsidR="00BF7320" w:rsidRPr="00B91049" w:rsidRDefault="00BF7320" w:rsidP="00D6036B">
      <w:pPr>
        <w:spacing w:line="360" w:lineRule="auto"/>
        <w:jc w:val="both"/>
        <w:rPr>
          <w:sz w:val="24"/>
          <w:szCs w:val="24"/>
        </w:rPr>
      </w:pPr>
    </w:p>
    <w:p w14:paraId="1862C78D" w14:textId="3B63FF32" w:rsidR="00BF7320" w:rsidRDefault="00BF7320" w:rsidP="006A2C5F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 xml:space="preserve">REFERÊNCIAS BIBLIOGRÁFICAS </w:t>
      </w:r>
    </w:p>
    <w:p w14:paraId="208E3475" w14:textId="77777777" w:rsidR="0092106C" w:rsidRDefault="0092106C" w:rsidP="006A2C5F">
      <w:pPr>
        <w:rPr>
          <w:b/>
          <w:color w:val="0000FF"/>
          <w:sz w:val="24"/>
          <w:szCs w:val="24"/>
        </w:rPr>
      </w:pPr>
    </w:p>
    <w:p w14:paraId="16DE326A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ASSOCIAÇÃO BRASILEIRA DE NORMAS TÉCNICAS. </w:t>
      </w:r>
      <w:r w:rsidRPr="00FB715C">
        <w:rPr>
          <w:b/>
          <w:sz w:val="24"/>
          <w:szCs w:val="24"/>
        </w:rPr>
        <w:t>NBR 10520</w:t>
      </w:r>
      <w:r w:rsidRPr="00FB715C">
        <w:rPr>
          <w:sz w:val="24"/>
          <w:szCs w:val="24"/>
        </w:rPr>
        <w:t>: Informação e documentação: Citações em documentos: apresentação. Rio de Janeiro, 2002.</w:t>
      </w:r>
    </w:p>
    <w:p w14:paraId="6540D869" w14:textId="77777777" w:rsidR="00D6036B" w:rsidRPr="00FB715C" w:rsidRDefault="00D6036B" w:rsidP="00D6036B">
      <w:pPr>
        <w:rPr>
          <w:sz w:val="24"/>
          <w:szCs w:val="24"/>
        </w:rPr>
      </w:pPr>
    </w:p>
    <w:p w14:paraId="03BB0E10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ASSOCIAÇÃO BRASILEIRA DE NORMAS TÉCNICAS. </w:t>
      </w:r>
      <w:r w:rsidRPr="00FB715C">
        <w:rPr>
          <w:b/>
          <w:sz w:val="24"/>
          <w:szCs w:val="24"/>
        </w:rPr>
        <w:t>NBR 6023</w:t>
      </w:r>
      <w:r w:rsidRPr="00FB715C">
        <w:rPr>
          <w:sz w:val="24"/>
          <w:szCs w:val="24"/>
        </w:rPr>
        <w:t>: Informação e documentação: Referências: Elaboração. Rio de Janeiro, 2002.</w:t>
      </w:r>
    </w:p>
    <w:p w14:paraId="3A172E17" w14:textId="77777777" w:rsidR="00D6036B" w:rsidRDefault="00D6036B" w:rsidP="00D6036B">
      <w:pPr>
        <w:rPr>
          <w:sz w:val="24"/>
          <w:szCs w:val="24"/>
        </w:rPr>
      </w:pPr>
    </w:p>
    <w:p w14:paraId="264FFDA0" w14:textId="77777777" w:rsidR="00D6036B" w:rsidRDefault="00D6036B" w:rsidP="00D6036B">
      <w:pPr>
        <w:rPr>
          <w:sz w:val="24"/>
          <w:szCs w:val="24"/>
        </w:rPr>
      </w:pPr>
      <w:r w:rsidRPr="00D02157">
        <w:rPr>
          <w:sz w:val="24"/>
          <w:szCs w:val="24"/>
        </w:rPr>
        <w:t>COELHO, Ricardo Limongi França et al. Gestão do marketing em micro e pequenas empresas. </w:t>
      </w:r>
      <w:r w:rsidRPr="00D02157">
        <w:rPr>
          <w:b/>
          <w:bCs/>
          <w:sz w:val="24"/>
          <w:szCs w:val="24"/>
        </w:rPr>
        <w:t>Revista de empreendedorismo e gestão de pequenas empresas</w:t>
      </w:r>
      <w:r w:rsidRPr="00D02157">
        <w:rPr>
          <w:sz w:val="24"/>
          <w:szCs w:val="24"/>
        </w:rPr>
        <w:t>, v. 4, n. 2, p. 219-250, 2015.</w:t>
      </w:r>
    </w:p>
    <w:p w14:paraId="65C1B1B9" w14:textId="77777777" w:rsidR="00D6036B" w:rsidRDefault="00D6036B" w:rsidP="00D6036B">
      <w:pPr>
        <w:rPr>
          <w:sz w:val="24"/>
          <w:szCs w:val="24"/>
        </w:rPr>
      </w:pPr>
    </w:p>
    <w:p w14:paraId="52CBF4CD" w14:textId="77777777" w:rsidR="00D6036B" w:rsidRDefault="00D6036B" w:rsidP="00D6036B">
      <w:pPr>
        <w:rPr>
          <w:sz w:val="24"/>
          <w:szCs w:val="24"/>
        </w:rPr>
      </w:pPr>
      <w:r w:rsidRPr="00314323">
        <w:rPr>
          <w:sz w:val="24"/>
          <w:szCs w:val="24"/>
        </w:rPr>
        <w:t xml:space="preserve">CIELO, Ivanete </w:t>
      </w:r>
      <w:proofErr w:type="spellStart"/>
      <w:r w:rsidRPr="00314323">
        <w:rPr>
          <w:sz w:val="24"/>
          <w:szCs w:val="24"/>
        </w:rPr>
        <w:t>Daga</w:t>
      </w:r>
      <w:proofErr w:type="spellEnd"/>
      <w:r w:rsidRPr="00314323">
        <w:rPr>
          <w:sz w:val="24"/>
          <w:szCs w:val="24"/>
        </w:rPr>
        <w:t>; CIELO, Luis Carlos. A importância dos conhecimentos em gestão financeira para os profissionais de secretariado executivo. </w:t>
      </w:r>
      <w:r w:rsidRPr="00314323">
        <w:rPr>
          <w:b/>
          <w:bCs/>
          <w:sz w:val="24"/>
          <w:szCs w:val="24"/>
        </w:rPr>
        <w:t>Revista Expectativa</w:t>
      </w:r>
      <w:r w:rsidRPr="00314323">
        <w:rPr>
          <w:sz w:val="24"/>
          <w:szCs w:val="24"/>
        </w:rPr>
        <w:t>, v. 5, n. 1, 2007.</w:t>
      </w:r>
    </w:p>
    <w:p w14:paraId="757B3A34" w14:textId="77777777" w:rsidR="00D6036B" w:rsidRDefault="00D6036B" w:rsidP="00D6036B">
      <w:pPr>
        <w:rPr>
          <w:sz w:val="24"/>
          <w:szCs w:val="24"/>
        </w:rPr>
      </w:pPr>
    </w:p>
    <w:p w14:paraId="1374E603" w14:textId="77777777" w:rsidR="00D6036B" w:rsidRPr="00FB715C" w:rsidRDefault="00D6036B" w:rsidP="00D6036B">
      <w:pPr>
        <w:rPr>
          <w:sz w:val="24"/>
          <w:szCs w:val="24"/>
        </w:rPr>
      </w:pPr>
      <w:r w:rsidRPr="00CF55C9">
        <w:rPr>
          <w:sz w:val="24"/>
          <w:szCs w:val="24"/>
        </w:rPr>
        <w:t>CHENG, Ângela; MENDES, Márcia Martins. A importância e a responsabilidade da gestão financeira na empresa. </w:t>
      </w:r>
      <w:r w:rsidRPr="00CF55C9">
        <w:rPr>
          <w:b/>
          <w:bCs/>
          <w:sz w:val="24"/>
          <w:szCs w:val="24"/>
        </w:rPr>
        <w:t>Caderno de Estudos</w:t>
      </w:r>
      <w:r w:rsidRPr="00CF55C9">
        <w:rPr>
          <w:sz w:val="24"/>
          <w:szCs w:val="24"/>
        </w:rPr>
        <w:t>, p. 01-10, 1989.</w:t>
      </w:r>
    </w:p>
    <w:p w14:paraId="06A8C428" w14:textId="77777777" w:rsidR="00D6036B" w:rsidRDefault="00D6036B" w:rsidP="00D6036B">
      <w:pPr>
        <w:rPr>
          <w:sz w:val="24"/>
          <w:szCs w:val="24"/>
        </w:rPr>
      </w:pPr>
    </w:p>
    <w:p w14:paraId="1379D573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CHIAVENATO, Idalberto. </w:t>
      </w:r>
      <w:r w:rsidRPr="00FB715C">
        <w:rPr>
          <w:b/>
          <w:sz w:val="24"/>
          <w:szCs w:val="24"/>
        </w:rPr>
        <w:t>Comportamento Organizacional</w:t>
      </w:r>
      <w:r w:rsidRPr="00FB715C">
        <w:rPr>
          <w:sz w:val="24"/>
          <w:szCs w:val="24"/>
        </w:rPr>
        <w:t>: a dinâmica do sucesso das organizações. 4. ed. São Paulo: Atlas, 202</w:t>
      </w:r>
      <w:r>
        <w:rPr>
          <w:sz w:val="24"/>
          <w:szCs w:val="24"/>
        </w:rPr>
        <w:t>0</w:t>
      </w:r>
      <w:r w:rsidRPr="00FB715C">
        <w:rPr>
          <w:sz w:val="24"/>
          <w:szCs w:val="24"/>
        </w:rPr>
        <w:t>.</w:t>
      </w:r>
    </w:p>
    <w:p w14:paraId="43FE68FB" w14:textId="77777777" w:rsidR="00D6036B" w:rsidRDefault="00D6036B" w:rsidP="00D6036B">
      <w:pPr>
        <w:rPr>
          <w:sz w:val="24"/>
          <w:szCs w:val="24"/>
        </w:rPr>
      </w:pPr>
    </w:p>
    <w:p w14:paraId="120E349C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lastRenderedPageBreak/>
        <w:t>CHIAVENATO, Idalberto.</w:t>
      </w:r>
      <w:r w:rsidRPr="00FB715C">
        <w:rPr>
          <w:b/>
          <w:sz w:val="24"/>
          <w:szCs w:val="24"/>
        </w:rPr>
        <w:t xml:space="preserve"> Empreendedorismo</w:t>
      </w:r>
      <w:r w:rsidRPr="00FB715C">
        <w:rPr>
          <w:sz w:val="24"/>
          <w:szCs w:val="24"/>
        </w:rPr>
        <w:t>: dando asas ao espírito empreendedor. 5. ed. São Paulo: Atlas, 2021.</w:t>
      </w:r>
    </w:p>
    <w:p w14:paraId="46050CD4" w14:textId="77777777" w:rsidR="00D6036B" w:rsidRDefault="00D6036B" w:rsidP="00D6036B">
      <w:pPr>
        <w:rPr>
          <w:sz w:val="24"/>
          <w:szCs w:val="24"/>
        </w:rPr>
      </w:pPr>
    </w:p>
    <w:p w14:paraId="4AC9F7C8" w14:textId="77777777" w:rsidR="00D6036B" w:rsidRPr="00AB4C7F" w:rsidRDefault="00D6036B" w:rsidP="00D6036B">
      <w:pPr>
        <w:ind w:right="-427"/>
        <w:jc w:val="both"/>
        <w:rPr>
          <w:rFonts w:eastAsia="Calibri"/>
          <w:color w:val="000000"/>
          <w:sz w:val="24"/>
          <w:szCs w:val="24"/>
        </w:rPr>
      </w:pPr>
      <w:r w:rsidRPr="00AB4C7F">
        <w:rPr>
          <w:rFonts w:eastAsia="Calibri"/>
          <w:color w:val="000000"/>
          <w:sz w:val="24"/>
          <w:szCs w:val="24"/>
        </w:rPr>
        <w:t xml:space="preserve">CHIAVENATO, Idalberto. </w:t>
      </w:r>
      <w:r w:rsidRPr="00AB4C7F">
        <w:rPr>
          <w:rFonts w:eastAsia="Calibri"/>
          <w:b/>
          <w:color w:val="000000"/>
          <w:sz w:val="24"/>
          <w:szCs w:val="24"/>
        </w:rPr>
        <w:t>Gestão Financeira</w:t>
      </w:r>
      <w:r w:rsidRPr="00AB4C7F">
        <w:rPr>
          <w:rFonts w:eastAsia="Calibri"/>
          <w:color w:val="000000"/>
          <w:sz w:val="24"/>
          <w:szCs w:val="24"/>
        </w:rPr>
        <w:t>: uma abordagem introdutória. 4. ed. São Paulo: Atlas, 2022.</w:t>
      </w:r>
    </w:p>
    <w:p w14:paraId="41339A88" w14:textId="77777777" w:rsidR="00D6036B" w:rsidRDefault="00D6036B" w:rsidP="00D6036B">
      <w:pPr>
        <w:rPr>
          <w:sz w:val="24"/>
          <w:szCs w:val="24"/>
        </w:rPr>
      </w:pPr>
    </w:p>
    <w:p w14:paraId="73BC3C4E" w14:textId="77777777" w:rsidR="00D6036B" w:rsidRDefault="00D6036B" w:rsidP="00D6036B">
      <w:pPr>
        <w:ind w:right="-427"/>
        <w:jc w:val="both"/>
        <w:rPr>
          <w:rFonts w:eastAsia="Calibri"/>
          <w:color w:val="000000"/>
          <w:sz w:val="24"/>
          <w:szCs w:val="24"/>
        </w:rPr>
      </w:pPr>
      <w:r w:rsidRPr="0077360E">
        <w:rPr>
          <w:rFonts w:eastAsia="Calibri"/>
          <w:color w:val="000000"/>
          <w:sz w:val="24"/>
          <w:szCs w:val="24"/>
        </w:rPr>
        <w:t xml:space="preserve">CHIAVENATO, Idalberto. </w:t>
      </w:r>
      <w:r w:rsidRPr="0077360E">
        <w:rPr>
          <w:rFonts w:eastAsia="Calibri"/>
          <w:b/>
          <w:color w:val="000000"/>
          <w:sz w:val="24"/>
          <w:szCs w:val="24"/>
        </w:rPr>
        <w:t>Recursos Humanos</w:t>
      </w:r>
      <w:r w:rsidRPr="0077360E">
        <w:rPr>
          <w:rFonts w:eastAsia="Calibri"/>
          <w:color w:val="000000"/>
          <w:sz w:val="24"/>
          <w:szCs w:val="24"/>
        </w:rPr>
        <w:t>: O Capital Humano nas Organizações. 11. ed. São Paulo: Atlas, 2020.</w:t>
      </w:r>
    </w:p>
    <w:p w14:paraId="17626191" w14:textId="77777777" w:rsidR="00D6036B" w:rsidRDefault="00D6036B" w:rsidP="00D6036B">
      <w:pPr>
        <w:ind w:right="-427"/>
        <w:jc w:val="both"/>
        <w:rPr>
          <w:rFonts w:eastAsia="Calibri"/>
          <w:color w:val="000000"/>
          <w:sz w:val="24"/>
          <w:szCs w:val="24"/>
        </w:rPr>
      </w:pPr>
    </w:p>
    <w:p w14:paraId="3445BA70" w14:textId="77777777" w:rsidR="00D6036B" w:rsidRDefault="00D6036B" w:rsidP="00D6036B">
      <w:pPr>
        <w:ind w:right="-427"/>
        <w:jc w:val="both"/>
        <w:rPr>
          <w:rFonts w:eastAsia="Calibri"/>
          <w:color w:val="000000"/>
          <w:sz w:val="24"/>
          <w:szCs w:val="24"/>
        </w:rPr>
      </w:pPr>
      <w:r w:rsidRPr="00810C7D">
        <w:rPr>
          <w:rFonts w:eastAsia="Calibri"/>
          <w:color w:val="000000"/>
          <w:sz w:val="24"/>
          <w:szCs w:val="24"/>
        </w:rPr>
        <w:t>CRESWELL, John W.; CRESWELL, J. David. </w:t>
      </w:r>
      <w:r w:rsidRPr="00810C7D">
        <w:rPr>
          <w:rFonts w:eastAsia="Calibri"/>
          <w:b/>
          <w:bCs/>
          <w:color w:val="000000"/>
          <w:sz w:val="24"/>
          <w:szCs w:val="24"/>
        </w:rPr>
        <w:t>Projeto de pesquisa</w:t>
      </w:r>
      <w:r w:rsidRPr="00810C7D">
        <w:rPr>
          <w:rFonts w:eastAsia="Calibri"/>
          <w:color w:val="000000"/>
          <w:sz w:val="24"/>
          <w:szCs w:val="24"/>
        </w:rPr>
        <w:t>: métodos qualitativo, quantitativo e misto. 5. ed. Porto Alegre: Penso, 2021. </w:t>
      </w:r>
    </w:p>
    <w:p w14:paraId="720E2E74" w14:textId="77777777" w:rsidR="00D6036B" w:rsidRPr="0077360E" w:rsidRDefault="00D6036B" w:rsidP="00D6036B">
      <w:pPr>
        <w:ind w:right="-427"/>
        <w:jc w:val="both"/>
        <w:rPr>
          <w:rFonts w:eastAsia="Calibri"/>
          <w:color w:val="000000"/>
          <w:sz w:val="24"/>
          <w:szCs w:val="24"/>
        </w:rPr>
      </w:pPr>
    </w:p>
    <w:p w14:paraId="25191B31" w14:textId="77777777" w:rsidR="00D6036B" w:rsidRDefault="00D6036B" w:rsidP="00D6036B">
      <w:pPr>
        <w:rPr>
          <w:sz w:val="24"/>
          <w:szCs w:val="24"/>
        </w:rPr>
      </w:pPr>
      <w:r w:rsidRPr="00E31912">
        <w:rPr>
          <w:sz w:val="24"/>
          <w:szCs w:val="24"/>
        </w:rPr>
        <w:t xml:space="preserve">DONAS, Luiz Felipe Pereira Carrilho. </w:t>
      </w:r>
      <w:r w:rsidRPr="00E31912">
        <w:rPr>
          <w:b/>
          <w:bCs/>
          <w:sz w:val="24"/>
          <w:szCs w:val="24"/>
        </w:rPr>
        <w:t>Marketing para micro e pequenas empresas.</w:t>
      </w:r>
      <w:r w:rsidRPr="00E31912">
        <w:rPr>
          <w:sz w:val="24"/>
          <w:szCs w:val="24"/>
        </w:rPr>
        <w:t xml:space="preserve"> 2009.</w:t>
      </w:r>
    </w:p>
    <w:p w14:paraId="4F34F4CD" w14:textId="77777777" w:rsidR="00D6036B" w:rsidRDefault="00D6036B" w:rsidP="00D6036B">
      <w:pPr>
        <w:rPr>
          <w:sz w:val="24"/>
          <w:szCs w:val="24"/>
        </w:rPr>
      </w:pPr>
    </w:p>
    <w:p w14:paraId="3DA039AF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DORNELAS, J. C. A. </w:t>
      </w:r>
      <w:r w:rsidRPr="00FB715C">
        <w:rPr>
          <w:b/>
          <w:sz w:val="24"/>
          <w:szCs w:val="24"/>
        </w:rPr>
        <w:t>Empreendedorismo</w:t>
      </w:r>
      <w:r w:rsidRPr="00FB715C">
        <w:rPr>
          <w:sz w:val="24"/>
          <w:szCs w:val="24"/>
        </w:rPr>
        <w:t>: transformando ideias em negócios. 8. ed. Rio de Janeiro: Elsevier, 2021.</w:t>
      </w:r>
    </w:p>
    <w:p w14:paraId="46D1C6EA" w14:textId="77777777" w:rsidR="00D6036B" w:rsidRDefault="00D6036B" w:rsidP="00D6036B">
      <w:pPr>
        <w:rPr>
          <w:sz w:val="24"/>
          <w:szCs w:val="24"/>
        </w:rPr>
      </w:pPr>
    </w:p>
    <w:p w14:paraId="78C8DEC3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DORNELAS, José. </w:t>
      </w:r>
      <w:r w:rsidRPr="00FB715C">
        <w:rPr>
          <w:b/>
          <w:sz w:val="24"/>
          <w:szCs w:val="24"/>
        </w:rPr>
        <w:t>Empreendedorismo Corporativo</w:t>
      </w:r>
      <w:r w:rsidRPr="00FB715C">
        <w:rPr>
          <w:sz w:val="24"/>
          <w:szCs w:val="24"/>
        </w:rPr>
        <w:t>: como ser um empreendedor, inovar e se diferenciar da sua empresa. 4. ed. São Paulo: Empreende, 2020.</w:t>
      </w:r>
    </w:p>
    <w:p w14:paraId="4D16E449" w14:textId="77777777" w:rsidR="00D6036B" w:rsidRDefault="00D6036B" w:rsidP="00D6036B">
      <w:pPr>
        <w:rPr>
          <w:sz w:val="24"/>
          <w:szCs w:val="24"/>
        </w:rPr>
      </w:pPr>
    </w:p>
    <w:p w14:paraId="0240B1B2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DRUCKER, Peter F. The discipline </w:t>
      </w:r>
      <w:proofErr w:type="spellStart"/>
      <w:r w:rsidRPr="00FB715C">
        <w:rPr>
          <w:sz w:val="24"/>
          <w:szCs w:val="24"/>
        </w:rPr>
        <w:t>of</w:t>
      </w:r>
      <w:proofErr w:type="spellEnd"/>
      <w:r w:rsidRPr="00FB715C">
        <w:rPr>
          <w:sz w:val="24"/>
          <w:szCs w:val="24"/>
        </w:rPr>
        <w:t xml:space="preserve"> </w:t>
      </w:r>
      <w:proofErr w:type="spellStart"/>
      <w:r w:rsidRPr="00FB715C">
        <w:rPr>
          <w:sz w:val="24"/>
          <w:szCs w:val="24"/>
        </w:rPr>
        <w:t>innovation</w:t>
      </w:r>
      <w:proofErr w:type="spellEnd"/>
      <w:r w:rsidRPr="00FB715C">
        <w:rPr>
          <w:sz w:val="24"/>
          <w:szCs w:val="24"/>
        </w:rPr>
        <w:t>. </w:t>
      </w:r>
      <w:r w:rsidRPr="00FB715C">
        <w:rPr>
          <w:b/>
          <w:bCs/>
          <w:sz w:val="24"/>
          <w:szCs w:val="24"/>
        </w:rPr>
        <w:t>Harvard business review</w:t>
      </w:r>
      <w:r w:rsidRPr="00FB715C">
        <w:rPr>
          <w:sz w:val="24"/>
          <w:szCs w:val="24"/>
        </w:rPr>
        <w:t>, v. 63, n. 3, p. 67-72, 1985.</w:t>
      </w:r>
    </w:p>
    <w:p w14:paraId="06ED9FBB" w14:textId="77777777" w:rsidR="00D6036B" w:rsidRDefault="00D6036B" w:rsidP="00D6036B">
      <w:pPr>
        <w:rPr>
          <w:sz w:val="24"/>
          <w:szCs w:val="24"/>
        </w:rPr>
      </w:pPr>
    </w:p>
    <w:p w14:paraId="651586E6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FEIL, Alexandre André; HABERKAMP, </w:t>
      </w:r>
      <w:proofErr w:type="spellStart"/>
      <w:r w:rsidRPr="00FB715C">
        <w:rPr>
          <w:sz w:val="24"/>
          <w:szCs w:val="24"/>
        </w:rPr>
        <w:t>Angela</w:t>
      </w:r>
      <w:proofErr w:type="spellEnd"/>
      <w:r w:rsidRPr="00FB715C">
        <w:rPr>
          <w:sz w:val="24"/>
          <w:szCs w:val="24"/>
        </w:rPr>
        <w:t xml:space="preserve"> Maria. Análise do nível de importância e das variáveis intervenientes na utilização de ferramentas gerenciais em micro e pequenas empresas. </w:t>
      </w:r>
      <w:r w:rsidRPr="00FB715C">
        <w:rPr>
          <w:b/>
          <w:bCs/>
          <w:sz w:val="24"/>
          <w:szCs w:val="24"/>
        </w:rPr>
        <w:t>Revista da Micro e Pequena Empresa</w:t>
      </w:r>
      <w:r w:rsidRPr="00FB715C">
        <w:rPr>
          <w:sz w:val="24"/>
          <w:szCs w:val="24"/>
        </w:rPr>
        <w:t>, v. 14, n. 3, p. 120-133, 2020.</w:t>
      </w:r>
    </w:p>
    <w:p w14:paraId="05E51EB5" w14:textId="77777777" w:rsidR="00D6036B" w:rsidRDefault="00D6036B" w:rsidP="00D6036B">
      <w:pPr>
        <w:rPr>
          <w:sz w:val="24"/>
          <w:szCs w:val="24"/>
        </w:rPr>
      </w:pPr>
    </w:p>
    <w:p w14:paraId="41D7C54B" w14:textId="77777777" w:rsidR="00D6036B" w:rsidRDefault="00D6036B" w:rsidP="00D6036B">
      <w:pPr>
        <w:rPr>
          <w:sz w:val="24"/>
          <w:szCs w:val="24"/>
        </w:rPr>
      </w:pPr>
      <w:r w:rsidRPr="00C4167C">
        <w:rPr>
          <w:sz w:val="24"/>
          <w:szCs w:val="24"/>
        </w:rPr>
        <w:t>FERREIRA, André et al. O desafio da gestão de pessoas em uma empresa de pequeno porte. </w:t>
      </w:r>
      <w:r w:rsidRPr="00C4167C">
        <w:rPr>
          <w:b/>
          <w:bCs/>
          <w:sz w:val="24"/>
          <w:szCs w:val="24"/>
        </w:rPr>
        <w:t>Simpósio de Excelência em Gestão e Tecnologia</w:t>
      </w:r>
      <w:r w:rsidRPr="00C4167C">
        <w:rPr>
          <w:sz w:val="24"/>
          <w:szCs w:val="24"/>
        </w:rPr>
        <w:t>, v. 7, 2009.</w:t>
      </w:r>
    </w:p>
    <w:p w14:paraId="0DB8A94A" w14:textId="77777777" w:rsidR="00D6036B" w:rsidRDefault="00D6036B" w:rsidP="00D6036B">
      <w:pPr>
        <w:rPr>
          <w:sz w:val="24"/>
          <w:szCs w:val="24"/>
        </w:rPr>
      </w:pPr>
    </w:p>
    <w:p w14:paraId="00432399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FILION, Louis Jacques. Empreendedores e proprietários de pequenos negócios. Revista USP – </w:t>
      </w:r>
      <w:r w:rsidRPr="00FB715C">
        <w:rPr>
          <w:b/>
          <w:sz w:val="24"/>
          <w:szCs w:val="24"/>
        </w:rPr>
        <w:t>Revista da Administração</w:t>
      </w:r>
      <w:r w:rsidRPr="00FB715C">
        <w:rPr>
          <w:sz w:val="24"/>
          <w:szCs w:val="24"/>
        </w:rPr>
        <w:t>, São Paulo, p.5-28, 1999.</w:t>
      </w:r>
    </w:p>
    <w:p w14:paraId="2AB96266" w14:textId="77777777" w:rsidR="00D6036B" w:rsidRDefault="00D6036B" w:rsidP="00D6036B">
      <w:pPr>
        <w:rPr>
          <w:sz w:val="24"/>
          <w:szCs w:val="24"/>
        </w:rPr>
      </w:pPr>
    </w:p>
    <w:p w14:paraId="2500B747" w14:textId="77777777" w:rsidR="00D6036B" w:rsidRPr="00370563" w:rsidRDefault="00D6036B" w:rsidP="00D6036B">
      <w:pPr>
        <w:rPr>
          <w:sz w:val="24"/>
          <w:szCs w:val="24"/>
          <w:lang w:val="it-IT"/>
        </w:rPr>
      </w:pPr>
      <w:r w:rsidRPr="00FB715C">
        <w:rPr>
          <w:sz w:val="24"/>
          <w:szCs w:val="24"/>
        </w:rPr>
        <w:t xml:space="preserve">FILION, Louis Jacques. </w:t>
      </w:r>
      <w:r w:rsidRPr="00370563">
        <w:rPr>
          <w:b/>
          <w:sz w:val="24"/>
          <w:szCs w:val="24"/>
          <w:lang w:val="it-IT"/>
        </w:rPr>
        <w:t>The strategy of successful entrepreneurs in small business</w:t>
      </w:r>
      <w:r w:rsidRPr="00370563">
        <w:rPr>
          <w:sz w:val="24"/>
          <w:szCs w:val="24"/>
          <w:lang w:val="it-IT"/>
        </w:rPr>
        <w:t>: vision, relationships and anticipatory learning. Ph.D. Thesis, University of Lancaster, Great Britain. 1988. (UMI 8919064) [Volume 1:695p. e Volume 2:665p.].</w:t>
      </w:r>
    </w:p>
    <w:p w14:paraId="2783E6F3" w14:textId="77777777" w:rsidR="00D6036B" w:rsidRPr="00370563" w:rsidRDefault="00D6036B" w:rsidP="00D6036B">
      <w:pPr>
        <w:tabs>
          <w:tab w:val="left" w:pos="7154"/>
        </w:tabs>
        <w:rPr>
          <w:sz w:val="24"/>
          <w:szCs w:val="24"/>
          <w:lang w:val="it-IT"/>
        </w:rPr>
      </w:pPr>
      <w:r w:rsidRPr="00370563">
        <w:rPr>
          <w:sz w:val="24"/>
          <w:szCs w:val="24"/>
          <w:lang w:val="it-IT"/>
        </w:rPr>
        <w:tab/>
      </w:r>
    </w:p>
    <w:p w14:paraId="0A3FCF0C" w14:textId="77777777" w:rsidR="00D6036B" w:rsidRPr="00FB715C" w:rsidRDefault="00D6036B" w:rsidP="00D6036B">
      <w:pPr>
        <w:rPr>
          <w:sz w:val="24"/>
          <w:szCs w:val="24"/>
        </w:rPr>
      </w:pPr>
      <w:r w:rsidRPr="00370563">
        <w:rPr>
          <w:sz w:val="24"/>
          <w:szCs w:val="24"/>
          <w:lang w:val="it-IT"/>
        </w:rPr>
        <w:t xml:space="preserve">FREEMAN, C. Innovation and growth. In: ROTHWELL, R; DODGSON, M. (Ed) </w:t>
      </w:r>
      <w:r w:rsidRPr="00370563">
        <w:rPr>
          <w:b/>
          <w:bCs/>
          <w:sz w:val="24"/>
          <w:szCs w:val="24"/>
          <w:lang w:val="it-IT"/>
        </w:rPr>
        <w:t>The Handbook of Industrial Innovation</w:t>
      </w:r>
      <w:r w:rsidRPr="00370563">
        <w:rPr>
          <w:sz w:val="24"/>
          <w:szCs w:val="24"/>
          <w:lang w:val="it-IT"/>
        </w:rPr>
        <w:t xml:space="preserve">. </w:t>
      </w:r>
      <w:proofErr w:type="spellStart"/>
      <w:r w:rsidRPr="0029499E">
        <w:rPr>
          <w:sz w:val="24"/>
          <w:szCs w:val="24"/>
        </w:rPr>
        <w:t>Cheltenham</w:t>
      </w:r>
      <w:proofErr w:type="spellEnd"/>
      <w:r w:rsidRPr="0029499E">
        <w:rPr>
          <w:sz w:val="24"/>
          <w:szCs w:val="24"/>
        </w:rPr>
        <w:t xml:space="preserve">: Edward </w:t>
      </w:r>
      <w:proofErr w:type="spellStart"/>
      <w:r w:rsidRPr="0029499E">
        <w:rPr>
          <w:sz w:val="24"/>
          <w:szCs w:val="24"/>
        </w:rPr>
        <w:t>Elgar</w:t>
      </w:r>
      <w:proofErr w:type="spellEnd"/>
      <w:r w:rsidRPr="0029499E">
        <w:rPr>
          <w:sz w:val="24"/>
          <w:szCs w:val="24"/>
        </w:rPr>
        <w:t xml:space="preserve"> </w:t>
      </w:r>
      <w:proofErr w:type="spellStart"/>
      <w:r w:rsidRPr="0029499E">
        <w:rPr>
          <w:sz w:val="24"/>
          <w:szCs w:val="24"/>
        </w:rPr>
        <w:t>Publishing</w:t>
      </w:r>
      <w:proofErr w:type="spellEnd"/>
      <w:r w:rsidRPr="0029499E">
        <w:rPr>
          <w:sz w:val="24"/>
          <w:szCs w:val="24"/>
        </w:rPr>
        <w:t>, 1994. p. 78-93.</w:t>
      </w:r>
    </w:p>
    <w:p w14:paraId="4CF6BFDF" w14:textId="77777777" w:rsidR="00D6036B" w:rsidRDefault="00D6036B" w:rsidP="00D6036B">
      <w:pPr>
        <w:rPr>
          <w:sz w:val="24"/>
          <w:szCs w:val="24"/>
        </w:rPr>
      </w:pPr>
    </w:p>
    <w:p w14:paraId="312BB6EA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GIL, Antônio Carlos. </w:t>
      </w:r>
      <w:r w:rsidRPr="00FB715C">
        <w:rPr>
          <w:b/>
          <w:sz w:val="24"/>
          <w:szCs w:val="24"/>
        </w:rPr>
        <w:t>Como elaborar Projetos de Pesquisa</w:t>
      </w:r>
      <w:r w:rsidRPr="00FB715C">
        <w:rPr>
          <w:sz w:val="24"/>
          <w:szCs w:val="24"/>
        </w:rPr>
        <w:t>. 7. ed. São Paulo: Atlas, 2022.</w:t>
      </w:r>
    </w:p>
    <w:p w14:paraId="7514EDDF" w14:textId="77777777" w:rsidR="00D6036B" w:rsidRDefault="00D6036B" w:rsidP="00D6036B">
      <w:pPr>
        <w:rPr>
          <w:sz w:val="24"/>
          <w:szCs w:val="24"/>
        </w:rPr>
      </w:pPr>
    </w:p>
    <w:p w14:paraId="3EF66D10" w14:textId="77777777" w:rsidR="00D6036B" w:rsidRPr="00FB715C" w:rsidRDefault="00D6036B" w:rsidP="00D6036B">
      <w:pPr>
        <w:rPr>
          <w:sz w:val="24"/>
          <w:szCs w:val="24"/>
        </w:rPr>
      </w:pPr>
      <w:r w:rsidRPr="00C55BFE">
        <w:rPr>
          <w:sz w:val="24"/>
          <w:szCs w:val="24"/>
        </w:rPr>
        <w:t xml:space="preserve">GITMAN, Lawrence J. </w:t>
      </w:r>
      <w:r w:rsidRPr="00C55BFE">
        <w:rPr>
          <w:b/>
          <w:sz w:val="24"/>
          <w:szCs w:val="24"/>
        </w:rPr>
        <w:t>Princípios de administração financeira</w:t>
      </w:r>
      <w:r w:rsidRPr="00C55BFE">
        <w:rPr>
          <w:sz w:val="24"/>
          <w:szCs w:val="24"/>
        </w:rPr>
        <w:t>. 12. ed. São Paulo: Pearson, 2010.</w:t>
      </w:r>
    </w:p>
    <w:p w14:paraId="0EC2CBC4" w14:textId="77777777" w:rsidR="00D6036B" w:rsidRDefault="00D6036B" w:rsidP="00D6036B">
      <w:pPr>
        <w:rPr>
          <w:sz w:val="24"/>
          <w:szCs w:val="24"/>
        </w:rPr>
      </w:pPr>
    </w:p>
    <w:p w14:paraId="620FE695" w14:textId="77777777" w:rsidR="00D6036B" w:rsidRDefault="00D6036B" w:rsidP="00D6036B">
      <w:pPr>
        <w:rPr>
          <w:sz w:val="24"/>
          <w:szCs w:val="24"/>
        </w:rPr>
      </w:pPr>
      <w:r>
        <w:rPr>
          <w:sz w:val="24"/>
          <w:szCs w:val="24"/>
        </w:rPr>
        <w:t xml:space="preserve">GOVERNO FEDERAL. Painéis do Mapa das Empresas. </w:t>
      </w:r>
      <w:r w:rsidRPr="00E62A13">
        <w:rPr>
          <w:b/>
          <w:bCs/>
          <w:sz w:val="24"/>
          <w:szCs w:val="24"/>
        </w:rPr>
        <w:t>Gov.br</w:t>
      </w:r>
      <w:r>
        <w:rPr>
          <w:sz w:val="24"/>
          <w:szCs w:val="24"/>
        </w:rPr>
        <w:t>, 2023. Disponível em: &lt;</w:t>
      </w:r>
      <w:hyperlink r:id="rId23" w:history="1">
        <w:r w:rsidRPr="00D6036B">
          <w:rPr>
            <w:rStyle w:val="Hyperlink"/>
            <w:sz w:val="24"/>
            <w:szCs w:val="24"/>
          </w:rPr>
          <w:t>Painéis do Mapa de Empresas — Empresas &amp; Negócios (www.gov.br)</w:t>
        </w:r>
      </w:hyperlink>
      <w:r>
        <w:rPr>
          <w:sz w:val="24"/>
          <w:szCs w:val="24"/>
        </w:rPr>
        <w:t>&gt;.</w:t>
      </w:r>
    </w:p>
    <w:p w14:paraId="170DCDCE" w14:textId="77777777" w:rsidR="00D6036B" w:rsidRDefault="00D6036B" w:rsidP="00D6036B">
      <w:pPr>
        <w:rPr>
          <w:sz w:val="24"/>
          <w:szCs w:val="24"/>
        </w:rPr>
      </w:pPr>
    </w:p>
    <w:p w14:paraId="079D0BFD" w14:textId="77777777" w:rsidR="00D6036B" w:rsidRPr="00370563" w:rsidRDefault="00D6036B" w:rsidP="00D6036B">
      <w:pPr>
        <w:rPr>
          <w:sz w:val="24"/>
          <w:szCs w:val="24"/>
          <w:lang w:val="it-IT"/>
        </w:rPr>
      </w:pPr>
      <w:r w:rsidRPr="00370563">
        <w:rPr>
          <w:sz w:val="24"/>
          <w:szCs w:val="24"/>
          <w:lang w:val="it-IT"/>
        </w:rPr>
        <w:lastRenderedPageBreak/>
        <w:t xml:space="preserve">KIRZNER, I. </w:t>
      </w:r>
      <w:r w:rsidRPr="00370563">
        <w:rPr>
          <w:b/>
          <w:sz w:val="24"/>
          <w:szCs w:val="24"/>
          <w:lang w:val="it-IT"/>
        </w:rPr>
        <w:t>Competition and entrepreneurship</w:t>
      </w:r>
      <w:r w:rsidRPr="00370563">
        <w:rPr>
          <w:sz w:val="24"/>
          <w:szCs w:val="24"/>
          <w:lang w:val="it-IT"/>
        </w:rPr>
        <w:t>. Chicago: University of Chicago Press, 1973.</w:t>
      </w:r>
    </w:p>
    <w:p w14:paraId="2EE1AC92" w14:textId="77777777" w:rsidR="00D6036B" w:rsidRPr="00370563" w:rsidRDefault="00D6036B" w:rsidP="00D6036B">
      <w:pPr>
        <w:rPr>
          <w:sz w:val="24"/>
          <w:szCs w:val="24"/>
          <w:lang w:val="it-IT"/>
        </w:rPr>
      </w:pPr>
    </w:p>
    <w:p w14:paraId="22A637B4" w14:textId="77777777" w:rsidR="00D6036B" w:rsidRDefault="00D6036B" w:rsidP="00D6036B">
      <w:pPr>
        <w:rPr>
          <w:sz w:val="24"/>
          <w:szCs w:val="24"/>
        </w:rPr>
      </w:pPr>
      <w:r w:rsidRPr="00370563">
        <w:rPr>
          <w:sz w:val="24"/>
          <w:szCs w:val="24"/>
          <w:lang w:val="it-IT"/>
        </w:rPr>
        <w:t xml:space="preserve">KLOMP, L; VAN LEEUWEN, G. Linking innovation and firm performance: a new approach. </w:t>
      </w:r>
      <w:proofErr w:type="spellStart"/>
      <w:r w:rsidRPr="00143367">
        <w:rPr>
          <w:b/>
          <w:bCs/>
          <w:sz w:val="24"/>
          <w:szCs w:val="24"/>
        </w:rPr>
        <w:t>International</w:t>
      </w:r>
      <w:proofErr w:type="spellEnd"/>
      <w:r w:rsidRPr="00143367">
        <w:rPr>
          <w:b/>
          <w:bCs/>
          <w:sz w:val="24"/>
          <w:szCs w:val="24"/>
        </w:rPr>
        <w:t xml:space="preserve"> </w:t>
      </w:r>
      <w:proofErr w:type="spellStart"/>
      <w:r w:rsidRPr="00143367">
        <w:rPr>
          <w:b/>
          <w:bCs/>
          <w:sz w:val="24"/>
          <w:szCs w:val="24"/>
        </w:rPr>
        <w:t>Journal</w:t>
      </w:r>
      <w:proofErr w:type="spellEnd"/>
      <w:r w:rsidRPr="00143367">
        <w:rPr>
          <w:b/>
          <w:bCs/>
          <w:sz w:val="24"/>
          <w:szCs w:val="24"/>
        </w:rPr>
        <w:t xml:space="preserve"> </w:t>
      </w:r>
      <w:proofErr w:type="spellStart"/>
      <w:r w:rsidRPr="00143367">
        <w:rPr>
          <w:b/>
          <w:bCs/>
          <w:sz w:val="24"/>
          <w:szCs w:val="24"/>
        </w:rPr>
        <w:t>of</w:t>
      </w:r>
      <w:proofErr w:type="spellEnd"/>
      <w:r w:rsidRPr="00143367">
        <w:rPr>
          <w:b/>
          <w:bCs/>
          <w:sz w:val="24"/>
          <w:szCs w:val="24"/>
        </w:rPr>
        <w:t xml:space="preserve"> </w:t>
      </w:r>
      <w:proofErr w:type="spellStart"/>
      <w:r w:rsidRPr="00143367">
        <w:rPr>
          <w:b/>
          <w:bCs/>
          <w:sz w:val="24"/>
          <w:szCs w:val="24"/>
        </w:rPr>
        <w:t>the</w:t>
      </w:r>
      <w:proofErr w:type="spellEnd"/>
      <w:r w:rsidRPr="00143367">
        <w:rPr>
          <w:b/>
          <w:bCs/>
          <w:sz w:val="24"/>
          <w:szCs w:val="24"/>
        </w:rPr>
        <w:t xml:space="preserve"> </w:t>
      </w:r>
      <w:proofErr w:type="spellStart"/>
      <w:r w:rsidRPr="00143367">
        <w:rPr>
          <w:b/>
          <w:bCs/>
          <w:sz w:val="24"/>
          <w:szCs w:val="24"/>
        </w:rPr>
        <w:t>Economics</w:t>
      </w:r>
      <w:proofErr w:type="spellEnd"/>
      <w:r w:rsidRPr="00143367">
        <w:rPr>
          <w:b/>
          <w:bCs/>
          <w:sz w:val="24"/>
          <w:szCs w:val="24"/>
        </w:rPr>
        <w:t xml:space="preserve"> </w:t>
      </w:r>
      <w:proofErr w:type="spellStart"/>
      <w:r w:rsidRPr="00143367">
        <w:rPr>
          <w:b/>
          <w:bCs/>
          <w:sz w:val="24"/>
          <w:szCs w:val="24"/>
        </w:rPr>
        <w:t>of</w:t>
      </w:r>
      <w:proofErr w:type="spellEnd"/>
      <w:r w:rsidRPr="00143367">
        <w:rPr>
          <w:b/>
          <w:bCs/>
          <w:sz w:val="24"/>
          <w:szCs w:val="24"/>
        </w:rPr>
        <w:t xml:space="preserve"> Business</w:t>
      </w:r>
      <w:r w:rsidRPr="00143367">
        <w:rPr>
          <w:sz w:val="24"/>
          <w:szCs w:val="24"/>
        </w:rPr>
        <w:t>, v. 8, n.3, p. 343-364, 2001.</w:t>
      </w:r>
    </w:p>
    <w:p w14:paraId="5DB3C5FC" w14:textId="77777777" w:rsidR="00D6036B" w:rsidRDefault="00D6036B" w:rsidP="00D6036B">
      <w:pPr>
        <w:rPr>
          <w:sz w:val="24"/>
          <w:szCs w:val="24"/>
        </w:rPr>
      </w:pPr>
    </w:p>
    <w:p w14:paraId="54BF4D55" w14:textId="77777777" w:rsidR="00D6036B" w:rsidRDefault="00D6036B" w:rsidP="00D6036B">
      <w:pPr>
        <w:ind w:right="-427"/>
        <w:jc w:val="both"/>
        <w:rPr>
          <w:sz w:val="24"/>
          <w:szCs w:val="24"/>
        </w:rPr>
      </w:pPr>
      <w:r w:rsidRPr="00A20DA5">
        <w:rPr>
          <w:color w:val="000000"/>
          <w:sz w:val="24"/>
          <w:szCs w:val="24"/>
        </w:rPr>
        <w:t xml:space="preserve">KOTLER, Philip; KELLER, Kevin L. </w:t>
      </w:r>
      <w:r w:rsidRPr="00A20DA5">
        <w:rPr>
          <w:b/>
          <w:color w:val="000000"/>
          <w:sz w:val="24"/>
          <w:szCs w:val="24"/>
        </w:rPr>
        <w:t>Administração de Marketing</w:t>
      </w:r>
      <w:r w:rsidRPr="00A20DA5">
        <w:rPr>
          <w:color w:val="000000"/>
          <w:sz w:val="24"/>
          <w:szCs w:val="24"/>
        </w:rPr>
        <w:t xml:space="preserve">. 14. ed. São Paulo: </w:t>
      </w:r>
      <w:r w:rsidRPr="002F7483">
        <w:rPr>
          <w:sz w:val="24"/>
          <w:szCs w:val="24"/>
        </w:rPr>
        <w:t xml:space="preserve">Pearson </w:t>
      </w:r>
      <w:proofErr w:type="spellStart"/>
      <w:r w:rsidRPr="002F7483">
        <w:rPr>
          <w:sz w:val="24"/>
          <w:szCs w:val="24"/>
        </w:rPr>
        <w:t>Education</w:t>
      </w:r>
      <w:proofErr w:type="spellEnd"/>
      <w:r w:rsidRPr="002F7483">
        <w:rPr>
          <w:sz w:val="24"/>
          <w:szCs w:val="24"/>
        </w:rPr>
        <w:t xml:space="preserve"> do Brasil, 2012.</w:t>
      </w:r>
    </w:p>
    <w:p w14:paraId="4A06883A" w14:textId="77777777" w:rsidR="00D6036B" w:rsidRDefault="00D6036B" w:rsidP="00D6036B">
      <w:pPr>
        <w:ind w:right="-427"/>
        <w:jc w:val="both"/>
        <w:rPr>
          <w:sz w:val="24"/>
          <w:szCs w:val="24"/>
        </w:rPr>
      </w:pPr>
    </w:p>
    <w:p w14:paraId="77A4E472" w14:textId="77777777" w:rsidR="00D6036B" w:rsidRDefault="00D6036B" w:rsidP="00D6036B">
      <w:pPr>
        <w:ind w:right="-427"/>
        <w:jc w:val="both"/>
        <w:rPr>
          <w:sz w:val="24"/>
          <w:szCs w:val="24"/>
        </w:rPr>
      </w:pPr>
      <w:r w:rsidRPr="002F7483">
        <w:rPr>
          <w:sz w:val="24"/>
          <w:szCs w:val="24"/>
        </w:rPr>
        <w:t>KUAZAQUI, Edmir. </w:t>
      </w:r>
      <w:r w:rsidRPr="002F7483">
        <w:rPr>
          <w:b/>
          <w:bCs/>
          <w:sz w:val="24"/>
          <w:szCs w:val="24"/>
        </w:rPr>
        <w:t>Marketing e suas aplicações</w:t>
      </w:r>
      <w:r w:rsidRPr="002F7483">
        <w:rPr>
          <w:sz w:val="24"/>
          <w:szCs w:val="24"/>
        </w:rPr>
        <w:t xml:space="preserve">. São Paulo: </w:t>
      </w:r>
      <w:proofErr w:type="spellStart"/>
      <w:r w:rsidRPr="002F7483">
        <w:rPr>
          <w:sz w:val="24"/>
          <w:szCs w:val="24"/>
        </w:rPr>
        <w:t>Cengage</w:t>
      </w:r>
      <w:proofErr w:type="spellEnd"/>
      <w:r w:rsidRPr="002F7483">
        <w:rPr>
          <w:sz w:val="24"/>
          <w:szCs w:val="24"/>
        </w:rPr>
        <w:t xml:space="preserve"> Learning Brasil, 2016.</w:t>
      </w:r>
    </w:p>
    <w:p w14:paraId="0BDCDF48" w14:textId="77777777" w:rsidR="00D6036B" w:rsidRDefault="00D6036B" w:rsidP="00D6036B">
      <w:pPr>
        <w:rPr>
          <w:sz w:val="24"/>
          <w:szCs w:val="24"/>
        </w:rPr>
      </w:pPr>
    </w:p>
    <w:p w14:paraId="336E75FE" w14:textId="77777777" w:rsidR="00D6036B" w:rsidRDefault="00D6036B" w:rsidP="00D6036B">
      <w:pPr>
        <w:ind w:right="-427"/>
        <w:jc w:val="both"/>
        <w:rPr>
          <w:rFonts w:eastAsia="Calibri"/>
          <w:sz w:val="24"/>
          <w:szCs w:val="24"/>
        </w:rPr>
      </w:pPr>
      <w:r w:rsidRPr="002F7483">
        <w:rPr>
          <w:rFonts w:eastAsia="Calibri"/>
          <w:sz w:val="24"/>
          <w:szCs w:val="24"/>
        </w:rPr>
        <w:t xml:space="preserve">LACOMBE, Francisco. </w:t>
      </w:r>
      <w:r w:rsidRPr="002F7483">
        <w:rPr>
          <w:rFonts w:eastAsia="Calibri"/>
          <w:b/>
          <w:sz w:val="24"/>
          <w:szCs w:val="24"/>
        </w:rPr>
        <w:t>Recursos Humanos</w:t>
      </w:r>
      <w:r w:rsidRPr="002F7483">
        <w:rPr>
          <w:rFonts w:eastAsia="Calibri"/>
          <w:sz w:val="24"/>
          <w:szCs w:val="24"/>
        </w:rPr>
        <w:t>: princípios e tendências. 3. ed. São Paulo: Saraiva Educação, 2021.</w:t>
      </w:r>
    </w:p>
    <w:p w14:paraId="2FB16AE4" w14:textId="77777777" w:rsidR="00D6036B" w:rsidRDefault="00D6036B" w:rsidP="00D6036B">
      <w:pPr>
        <w:ind w:right="-427"/>
        <w:jc w:val="both"/>
        <w:rPr>
          <w:rFonts w:eastAsia="Calibri"/>
          <w:sz w:val="24"/>
          <w:szCs w:val="24"/>
        </w:rPr>
      </w:pPr>
    </w:p>
    <w:p w14:paraId="445E6998" w14:textId="77777777" w:rsidR="00D6036B" w:rsidRPr="00806D41" w:rsidRDefault="00D6036B" w:rsidP="00D6036B">
      <w:pPr>
        <w:ind w:right="-427"/>
        <w:jc w:val="both"/>
        <w:rPr>
          <w:rFonts w:eastAsia="Calibri"/>
          <w:sz w:val="24"/>
          <w:szCs w:val="24"/>
        </w:rPr>
      </w:pPr>
      <w:r w:rsidRPr="0090654C">
        <w:rPr>
          <w:rFonts w:eastAsia="Calibri"/>
          <w:sz w:val="24"/>
          <w:szCs w:val="24"/>
        </w:rPr>
        <w:t xml:space="preserve">LAKATOS, Eva Maria; MARCONI, Marina de Andrade. </w:t>
      </w:r>
      <w:r w:rsidRPr="0090654C">
        <w:rPr>
          <w:rFonts w:eastAsia="Calibri"/>
          <w:b/>
          <w:sz w:val="24"/>
          <w:szCs w:val="24"/>
        </w:rPr>
        <w:t xml:space="preserve">Fundamentos de Metodologia Científica. </w:t>
      </w:r>
      <w:r w:rsidRPr="0090654C">
        <w:rPr>
          <w:rFonts w:eastAsia="Calibri"/>
          <w:sz w:val="24"/>
          <w:szCs w:val="24"/>
        </w:rPr>
        <w:t>9. ed. São Paulo: Atlas, 2022.</w:t>
      </w:r>
    </w:p>
    <w:p w14:paraId="7505D1F8" w14:textId="77777777" w:rsidR="00D6036B" w:rsidRDefault="00D6036B" w:rsidP="00D6036B">
      <w:pPr>
        <w:rPr>
          <w:sz w:val="24"/>
          <w:szCs w:val="24"/>
        </w:rPr>
      </w:pPr>
    </w:p>
    <w:p w14:paraId="7B550A8E" w14:textId="77777777" w:rsidR="00D6036B" w:rsidRPr="00FB715C" w:rsidRDefault="00D6036B" w:rsidP="00D6036B">
      <w:pPr>
        <w:rPr>
          <w:sz w:val="24"/>
          <w:szCs w:val="24"/>
        </w:rPr>
      </w:pPr>
      <w:r w:rsidRPr="00A018B2">
        <w:rPr>
          <w:sz w:val="24"/>
          <w:szCs w:val="24"/>
        </w:rPr>
        <w:t xml:space="preserve">MANSFIELD, E. </w:t>
      </w:r>
      <w:proofErr w:type="spellStart"/>
      <w:r w:rsidRPr="00A018B2">
        <w:rPr>
          <w:sz w:val="24"/>
          <w:szCs w:val="24"/>
        </w:rPr>
        <w:t>Entry</w:t>
      </w:r>
      <w:proofErr w:type="spellEnd"/>
      <w:r w:rsidRPr="00A018B2">
        <w:rPr>
          <w:sz w:val="24"/>
          <w:szCs w:val="24"/>
        </w:rPr>
        <w:t xml:space="preserve">, </w:t>
      </w:r>
      <w:proofErr w:type="spellStart"/>
      <w:r w:rsidRPr="00A018B2">
        <w:rPr>
          <w:sz w:val="24"/>
          <w:szCs w:val="24"/>
        </w:rPr>
        <w:t>Gibrat's</w:t>
      </w:r>
      <w:proofErr w:type="spellEnd"/>
      <w:r w:rsidRPr="00A018B2">
        <w:rPr>
          <w:sz w:val="24"/>
          <w:szCs w:val="24"/>
        </w:rPr>
        <w:t xml:space="preserve"> </w:t>
      </w:r>
      <w:proofErr w:type="spellStart"/>
      <w:r w:rsidRPr="00A018B2">
        <w:rPr>
          <w:sz w:val="24"/>
          <w:szCs w:val="24"/>
        </w:rPr>
        <w:t>law</w:t>
      </w:r>
      <w:proofErr w:type="spellEnd"/>
      <w:r w:rsidRPr="00A018B2">
        <w:rPr>
          <w:sz w:val="24"/>
          <w:szCs w:val="24"/>
        </w:rPr>
        <w:t xml:space="preserve">, </w:t>
      </w:r>
      <w:proofErr w:type="spellStart"/>
      <w:r w:rsidRPr="00A018B2">
        <w:rPr>
          <w:sz w:val="24"/>
          <w:szCs w:val="24"/>
        </w:rPr>
        <w:t>innovation</w:t>
      </w:r>
      <w:proofErr w:type="spellEnd"/>
      <w:r w:rsidRPr="00A018B2">
        <w:rPr>
          <w:sz w:val="24"/>
          <w:szCs w:val="24"/>
        </w:rPr>
        <w:t xml:space="preserve">, and </w:t>
      </w:r>
      <w:proofErr w:type="spellStart"/>
      <w:r w:rsidRPr="00A018B2">
        <w:rPr>
          <w:sz w:val="24"/>
          <w:szCs w:val="24"/>
        </w:rPr>
        <w:t>the</w:t>
      </w:r>
      <w:proofErr w:type="spellEnd"/>
      <w:r w:rsidRPr="00A018B2">
        <w:rPr>
          <w:sz w:val="24"/>
          <w:szCs w:val="24"/>
        </w:rPr>
        <w:t xml:space="preserve"> </w:t>
      </w:r>
      <w:proofErr w:type="spellStart"/>
      <w:r w:rsidRPr="00A018B2">
        <w:rPr>
          <w:sz w:val="24"/>
          <w:szCs w:val="24"/>
        </w:rPr>
        <w:t>growth</w:t>
      </w:r>
      <w:proofErr w:type="spellEnd"/>
      <w:r w:rsidRPr="00A018B2">
        <w:rPr>
          <w:sz w:val="24"/>
          <w:szCs w:val="24"/>
        </w:rPr>
        <w:t xml:space="preserve"> </w:t>
      </w:r>
      <w:proofErr w:type="spellStart"/>
      <w:r w:rsidRPr="00A018B2">
        <w:rPr>
          <w:sz w:val="24"/>
          <w:szCs w:val="24"/>
        </w:rPr>
        <w:t>of</w:t>
      </w:r>
      <w:proofErr w:type="spellEnd"/>
      <w:r w:rsidRPr="00A018B2">
        <w:rPr>
          <w:sz w:val="24"/>
          <w:szCs w:val="24"/>
        </w:rPr>
        <w:t xml:space="preserve"> </w:t>
      </w:r>
      <w:proofErr w:type="spellStart"/>
      <w:r w:rsidRPr="00A018B2">
        <w:rPr>
          <w:sz w:val="24"/>
          <w:szCs w:val="24"/>
        </w:rPr>
        <w:t>firms</w:t>
      </w:r>
      <w:proofErr w:type="spellEnd"/>
      <w:r w:rsidRPr="00A018B2">
        <w:rPr>
          <w:sz w:val="24"/>
          <w:szCs w:val="24"/>
        </w:rPr>
        <w:t xml:space="preserve">. </w:t>
      </w:r>
      <w:r w:rsidRPr="00A018B2">
        <w:rPr>
          <w:b/>
          <w:bCs/>
          <w:sz w:val="24"/>
          <w:szCs w:val="24"/>
        </w:rPr>
        <w:t>American Economic Review</w:t>
      </w:r>
      <w:r w:rsidRPr="00A018B2">
        <w:rPr>
          <w:sz w:val="24"/>
          <w:szCs w:val="24"/>
        </w:rPr>
        <w:t>, v. 52, n. 5, p. 1023-1051, 1962.</w:t>
      </w:r>
    </w:p>
    <w:p w14:paraId="0882E658" w14:textId="77777777" w:rsidR="00D6036B" w:rsidRDefault="00D6036B" w:rsidP="00D6036B">
      <w:pPr>
        <w:rPr>
          <w:sz w:val="24"/>
          <w:szCs w:val="24"/>
        </w:rPr>
      </w:pPr>
    </w:p>
    <w:p w14:paraId="20CB8215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>MARQUES, Carla Susana da Encarnação. O impacto da inovação no desempenho econômico-financeiro das empresas industriais portuguesas. Tese de Doutorado, Universidade de Trás-os-Montes e Alto Douro, Vila Real, 2004.</w:t>
      </w:r>
    </w:p>
    <w:p w14:paraId="3A4A1760" w14:textId="77777777" w:rsidR="00D6036B" w:rsidRDefault="00D6036B" w:rsidP="00D6036B">
      <w:pPr>
        <w:rPr>
          <w:sz w:val="24"/>
          <w:szCs w:val="24"/>
        </w:rPr>
      </w:pPr>
    </w:p>
    <w:p w14:paraId="476F9D1C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MARQUES, José Roberto. Conheça algumas das ferramentas administrativas. </w:t>
      </w:r>
      <w:proofErr w:type="spellStart"/>
      <w:r w:rsidRPr="00FB715C">
        <w:rPr>
          <w:b/>
          <w:sz w:val="24"/>
          <w:szCs w:val="24"/>
        </w:rPr>
        <w:t>Ibc</w:t>
      </w:r>
      <w:proofErr w:type="spellEnd"/>
      <w:r w:rsidRPr="00FB715C">
        <w:rPr>
          <w:sz w:val="24"/>
          <w:szCs w:val="24"/>
        </w:rPr>
        <w:t xml:space="preserve">, 2020. Disponível em:  &lt; </w:t>
      </w:r>
      <w:hyperlink r:id="rId24" w:anchor=":~:text=As%20ferramentas%20administrativas%20s%C3%A3o%20t%C3%A9cnicas%20de%20gest%C3%A3o%20de,e%20mostrando%20o%20caminho%20para%20iniciar%20as%20a%C3%A7%C3%B5es." w:history="1">
        <w:r w:rsidRPr="00D6036B">
          <w:rPr>
            <w:rStyle w:val="Hyperlink"/>
            <w:sz w:val="24"/>
            <w:szCs w:val="24"/>
          </w:rPr>
          <w:t>Conheça algumas das ferramentas administrativas - Portal (ibccoaching.com.br)</w:t>
        </w:r>
      </w:hyperlink>
      <w:r w:rsidRPr="00FB715C">
        <w:rPr>
          <w:sz w:val="24"/>
          <w:szCs w:val="24"/>
        </w:rPr>
        <w:t>&gt;.</w:t>
      </w:r>
    </w:p>
    <w:p w14:paraId="1FEB0FD8" w14:textId="77777777" w:rsidR="00D6036B" w:rsidRDefault="00D6036B" w:rsidP="00D6036B">
      <w:pPr>
        <w:rPr>
          <w:sz w:val="24"/>
          <w:szCs w:val="24"/>
        </w:rPr>
      </w:pPr>
    </w:p>
    <w:p w14:paraId="17CB8EB0" w14:textId="77777777" w:rsidR="00D6036B" w:rsidRDefault="00D6036B" w:rsidP="00D6036B">
      <w:pPr>
        <w:rPr>
          <w:sz w:val="24"/>
          <w:szCs w:val="24"/>
        </w:rPr>
      </w:pPr>
      <w:r w:rsidRPr="00562321">
        <w:rPr>
          <w:sz w:val="24"/>
          <w:szCs w:val="24"/>
        </w:rPr>
        <w:t>MASO, Luciano. Marketing de relacionamento: O que é? Para que serve? Qual sua importância para o cliente. </w:t>
      </w:r>
      <w:r w:rsidRPr="00562321">
        <w:rPr>
          <w:b/>
          <w:bCs/>
          <w:sz w:val="24"/>
          <w:szCs w:val="24"/>
        </w:rPr>
        <w:t>Revista de administração e ciências contábeis do IDEAU</w:t>
      </w:r>
      <w:r w:rsidRPr="00562321">
        <w:rPr>
          <w:sz w:val="24"/>
          <w:szCs w:val="24"/>
        </w:rPr>
        <w:t>, v. 5, n. 10, p. 1-20, 2010.</w:t>
      </w:r>
    </w:p>
    <w:p w14:paraId="772DB8C5" w14:textId="77777777" w:rsidR="00D6036B" w:rsidRDefault="00D6036B" w:rsidP="00D6036B">
      <w:pPr>
        <w:rPr>
          <w:sz w:val="24"/>
          <w:szCs w:val="24"/>
        </w:rPr>
      </w:pPr>
    </w:p>
    <w:p w14:paraId="30165EAB" w14:textId="77777777" w:rsidR="00D6036B" w:rsidRPr="00E35CCF" w:rsidRDefault="00D6036B" w:rsidP="00D6036B">
      <w:pPr>
        <w:rPr>
          <w:bCs/>
          <w:sz w:val="24"/>
          <w:szCs w:val="24"/>
        </w:rPr>
      </w:pPr>
      <w:r w:rsidRPr="00E35CCF">
        <w:rPr>
          <w:bCs/>
          <w:sz w:val="24"/>
          <w:szCs w:val="24"/>
        </w:rPr>
        <w:t>MENEZES, Uiara Gonçalves de et al. Gestão da inovação para o desenvolvimento sustentável: comportamento e reflexões sobre a indústria química. </w:t>
      </w:r>
      <w:r w:rsidRPr="00E35CCF">
        <w:rPr>
          <w:b/>
          <w:bCs/>
          <w:sz w:val="24"/>
          <w:szCs w:val="24"/>
        </w:rPr>
        <w:t>RAI Revista de Administração e Inovação</w:t>
      </w:r>
      <w:r w:rsidRPr="00E35CCF">
        <w:rPr>
          <w:bCs/>
          <w:sz w:val="24"/>
          <w:szCs w:val="24"/>
        </w:rPr>
        <w:t>, v. 8, n. 4, p. 88-116, 2011.</w:t>
      </w:r>
    </w:p>
    <w:p w14:paraId="653A9EC2" w14:textId="77777777" w:rsidR="00D6036B" w:rsidRPr="0056699C" w:rsidRDefault="00D6036B" w:rsidP="00D6036B">
      <w:pPr>
        <w:rPr>
          <w:sz w:val="24"/>
          <w:szCs w:val="24"/>
        </w:rPr>
      </w:pPr>
    </w:p>
    <w:p w14:paraId="14E9741C" w14:textId="77777777" w:rsidR="00D6036B" w:rsidRPr="00F82482" w:rsidRDefault="00D6036B" w:rsidP="00D6036B">
      <w:pPr>
        <w:shd w:val="clear" w:color="auto" w:fill="FFFFFF"/>
        <w:rPr>
          <w:sz w:val="24"/>
          <w:szCs w:val="24"/>
        </w:rPr>
      </w:pPr>
      <w:r w:rsidRPr="00F82482">
        <w:rPr>
          <w:sz w:val="24"/>
          <w:szCs w:val="24"/>
        </w:rPr>
        <w:t xml:space="preserve">MOTOHASHI, K. </w:t>
      </w:r>
      <w:proofErr w:type="spellStart"/>
      <w:r w:rsidRPr="00F82482">
        <w:rPr>
          <w:sz w:val="24"/>
          <w:szCs w:val="24"/>
        </w:rPr>
        <w:t>Innovation</w:t>
      </w:r>
      <w:proofErr w:type="spellEnd"/>
      <w:r w:rsidRPr="00F82482">
        <w:rPr>
          <w:sz w:val="24"/>
          <w:szCs w:val="24"/>
        </w:rPr>
        <w:t xml:space="preserve"> </w:t>
      </w:r>
      <w:proofErr w:type="spellStart"/>
      <w:r w:rsidRPr="00F82482">
        <w:rPr>
          <w:sz w:val="24"/>
          <w:szCs w:val="24"/>
        </w:rPr>
        <w:t>strategy</w:t>
      </w:r>
      <w:proofErr w:type="spellEnd"/>
      <w:r w:rsidRPr="00F82482">
        <w:rPr>
          <w:sz w:val="24"/>
          <w:szCs w:val="24"/>
        </w:rPr>
        <w:t xml:space="preserve"> and business performance </w:t>
      </w:r>
      <w:proofErr w:type="spellStart"/>
      <w:r w:rsidRPr="00F82482">
        <w:rPr>
          <w:sz w:val="24"/>
          <w:szCs w:val="24"/>
        </w:rPr>
        <w:t>of</w:t>
      </w:r>
      <w:proofErr w:type="spellEnd"/>
      <w:r w:rsidRPr="00F82482">
        <w:rPr>
          <w:sz w:val="24"/>
          <w:szCs w:val="24"/>
        </w:rPr>
        <w:t xml:space="preserve"> </w:t>
      </w:r>
      <w:proofErr w:type="spellStart"/>
      <w:r w:rsidRPr="00F82482">
        <w:rPr>
          <w:sz w:val="24"/>
          <w:szCs w:val="24"/>
        </w:rPr>
        <w:t>Japanese</w:t>
      </w:r>
      <w:proofErr w:type="spellEnd"/>
      <w:r w:rsidRPr="00F82482">
        <w:rPr>
          <w:sz w:val="24"/>
          <w:szCs w:val="24"/>
        </w:rPr>
        <w:t xml:space="preserve"> </w:t>
      </w:r>
      <w:proofErr w:type="spellStart"/>
      <w:r w:rsidRPr="00F82482">
        <w:rPr>
          <w:sz w:val="24"/>
          <w:szCs w:val="24"/>
        </w:rPr>
        <w:t>manufacturing</w:t>
      </w:r>
      <w:proofErr w:type="spellEnd"/>
      <w:r w:rsidRPr="00F82482">
        <w:rPr>
          <w:sz w:val="24"/>
          <w:szCs w:val="24"/>
        </w:rPr>
        <w:t xml:space="preserve"> </w:t>
      </w:r>
      <w:proofErr w:type="spellStart"/>
      <w:r w:rsidRPr="00F82482">
        <w:rPr>
          <w:sz w:val="24"/>
          <w:szCs w:val="24"/>
        </w:rPr>
        <w:t>firms</w:t>
      </w:r>
      <w:proofErr w:type="spellEnd"/>
      <w:r w:rsidRPr="00F82482">
        <w:rPr>
          <w:sz w:val="24"/>
          <w:szCs w:val="24"/>
        </w:rPr>
        <w:t>. </w:t>
      </w:r>
      <w:proofErr w:type="spellStart"/>
      <w:r w:rsidRPr="00F82482">
        <w:rPr>
          <w:b/>
          <w:bCs/>
          <w:sz w:val="24"/>
          <w:szCs w:val="24"/>
        </w:rPr>
        <w:t>Economics</w:t>
      </w:r>
      <w:proofErr w:type="spellEnd"/>
      <w:r w:rsidRPr="00F82482">
        <w:rPr>
          <w:b/>
          <w:bCs/>
          <w:sz w:val="24"/>
          <w:szCs w:val="24"/>
        </w:rPr>
        <w:t xml:space="preserve"> </w:t>
      </w:r>
      <w:proofErr w:type="spellStart"/>
      <w:r w:rsidRPr="00F82482">
        <w:rPr>
          <w:b/>
          <w:bCs/>
          <w:sz w:val="24"/>
          <w:szCs w:val="24"/>
        </w:rPr>
        <w:t>of</w:t>
      </w:r>
      <w:proofErr w:type="spellEnd"/>
      <w:r w:rsidRPr="00F82482">
        <w:rPr>
          <w:b/>
          <w:bCs/>
          <w:sz w:val="24"/>
          <w:szCs w:val="24"/>
        </w:rPr>
        <w:t xml:space="preserve"> </w:t>
      </w:r>
      <w:proofErr w:type="spellStart"/>
      <w:r w:rsidRPr="00F82482">
        <w:rPr>
          <w:b/>
          <w:bCs/>
          <w:sz w:val="24"/>
          <w:szCs w:val="24"/>
        </w:rPr>
        <w:t>Innovation</w:t>
      </w:r>
      <w:proofErr w:type="spellEnd"/>
      <w:r w:rsidRPr="00F82482">
        <w:rPr>
          <w:b/>
          <w:bCs/>
          <w:sz w:val="24"/>
          <w:szCs w:val="24"/>
        </w:rPr>
        <w:t xml:space="preserve"> and New Technology,</w:t>
      </w:r>
      <w:r w:rsidRPr="00F82482">
        <w:rPr>
          <w:sz w:val="24"/>
          <w:szCs w:val="24"/>
        </w:rPr>
        <w:t xml:space="preserve"> v. 7, n. 1, p. 27-52, 1998.</w:t>
      </w:r>
    </w:p>
    <w:p w14:paraId="5B1824C5" w14:textId="77777777" w:rsidR="00D6036B" w:rsidRDefault="00D6036B" w:rsidP="00D6036B">
      <w:pPr>
        <w:rPr>
          <w:sz w:val="24"/>
          <w:szCs w:val="24"/>
        </w:rPr>
      </w:pPr>
    </w:p>
    <w:p w14:paraId="48478829" w14:textId="77777777" w:rsidR="00D6036B" w:rsidRDefault="00D6036B" w:rsidP="00D6036B">
      <w:pPr>
        <w:rPr>
          <w:bCs/>
          <w:sz w:val="24"/>
          <w:szCs w:val="24"/>
        </w:rPr>
      </w:pPr>
      <w:r w:rsidRPr="00AC758A">
        <w:rPr>
          <w:bCs/>
          <w:sz w:val="24"/>
          <w:szCs w:val="24"/>
        </w:rPr>
        <w:t xml:space="preserve">PHILIPPI JR, Arlindo; SAMPAIO, Carlos A. C.; FERNANDES, Valdir. </w:t>
      </w:r>
      <w:r w:rsidRPr="00AC758A">
        <w:rPr>
          <w:b/>
          <w:sz w:val="24"/>
          <w:szCs w:val="24"/>
        </w:rPr>
        <w:t>Gestão empresarial e sustentabilidade</w:t>
      </w:r>
      <w:r w:rsidRPr="00AC758A">
        <w:rPr>
          <w:bCs/>
          <w:sz w:val="24"/>
          <w:szCs w:val="24"/>
        </w:rPr>
        <w:t xml:space="preserve">. Barueri, SP: Manole, 2017. </w:t>
      </w:r>
    </w:p>
    <w:p w14:paraId="7B3F6AA0" w14:textId="77777777" w:rsidR="00D6036B" w:rsidRDefault="00D6036B" w:rsidP="00D6036B">
      <w:pPr>
        <w:rPr>
          <w:bCs/>
          <w:sz w:val="24"/>
          <w:szCs w:val="24"/>
        </w:rPr>
      </w:pPr>
    </w:p>
    <w:p w14:paraId="4AEA853E" w14:textId="77777777" w:rsidR="00D6036B" w:rsidRPr="00AC758A" w:rsidRDefault="00D6036B" w:rsidP="00D6036B">
      <w:pPr>
        <w:rPr>
          <w:bCs/>
          <w:sz w:val="24"/>
          <w:szCs w:val="24"/>
        </w:rPr>
      </w:pPr>
      <w:r w:rsidRPr="00D94B50">
        <w:rPr>
          <w:bCs/>
          <w:sz w:val="24"/>
          <w:szCs w:val="24"/>
        </w:rPr>
        <w:t xml:space="preserve">PHILIPPI, Luiz Sérgio. A Construção do Desenvolvimento Sustentável. In.: LEITE, Ana Lúcia Tostes de Aquino; MININNI-MEDINA, Naná. </w:t>
      </w:r>
      <w:r w:rsidRPr="00D94B50">
        <w:rPr>
          <w:b/>
          <w:sz w:val="24"/>
          <w:szCs w:val="24"/>
        </w:rPr>
        <w:t>Educação Ambiental</w:t>
      </w:r>
      <w:r w:rsidRPr="00D94B50">
        <w:rPr>
          <w:bCs/>
          <w:sz w:val="24"/>
          <w:szCs w:val="24"/>
        </w:rPr>
        <w:t xml:space="preserve"> (Curso básico à distância) Questões Ambientais – Conceitos, História, Problemas e Alternativa. 2. </w:t>
      </w:r>
      <w:proofErr w:type="spellStart"/>
      <w:r w:rsidRPr="00D94B50">
        <w:rPr>
          <w:bCs/>
          <w:sz w:val="24"/>
          <w:szCs w:val="24"/>
        </w:rPr>
        <w:t>ed</w:t>
      </w:r>
      <w:proofErr w:type="spellEnd"/>
      <w:r w:rsidRPr="00D94B50">
        <w:rPr>
          <w:bCs/>
          <w:sz w:val="24"/>
          <w:szCs w:val="24"/>
        </w:rPr>
        <w:t xml:space="preserve">, v. 5. </w:t>
      </w:r>
      <w:proofErr w:type="spellStart"/>
      <w:r w:rsidRPr="00D94B50">
        <w:rPr>
          <w:bCs/>
          <w:sz w:val="24"/>
          <w:szCs w:val="24"/>
        </w:rPr>
        <w:t>Brasília:Ministério</w:t>
      </w:r>
      <w:proofErr w:type="spellEnd"/>
      <w:r w:rsidRPr="00D94B50">
        <w:rPr>
          <w:bCs/>
          <w:sz w:val="24"/>
          <w:szCs w:val="24"/>
        </w:rPr>
        <w:t xml:space="preserve"> do Meio Ambiente, 2001.</w:t>
      </w:r>
    </w:p>
    <w:p w14:paraId="220684F3" w14:textId="77777777" w:rsidR="00D6036B" w:rsidRDefault="00D6036B" w:rsidP="00D6036B">
      <w:pPr>
        <w:rPr>
          <w:sz w:val="24"/>
          <w:szCs w:val="24"/>
        </w:rPr>
      </w:pPr>
    </w:p>
    <w:p w14:paraId="6F27278E" w14:textId="77777777" w:rsidR="00D6036B" w:rsidRDefault="00D6036B" w:rsidP="00D6036B">
      <w:pPr>
        <w:rPr>
          <w:sz w:val="24"/>
          <w:szCs w:val="24"/>
        </w:rPr>
      </w:pPr>
      <w:r w:rsidRPr="000A18AA">
        <w:rPr>
          <w:sz w:val="24"/>
          <w:szCs w:val="24"/>
        </w:rPr>
        <w:t xml:space="preserve">PINARGOTE-MONTENEGRO, Karen Gisela. </w:t>
      </w:r>
      <w:proofErr w:type="spellStart"/>
      <w:r w:rsidRPr="000A18AA">
        <w:rPr>
          <w:sz w:val="24"/>
          <w:szCs w:val="24"/>
        </w:rPr>
        <w:t>Importancia</w:t>
      </w:r>
      <w:proofErr w:type="spellEnd"/>
      <w:r w:rsidRPr="000A18AA">
        <w:rPr>
          <w:sz w:val="24"/>
          <w:szCs w:val="24"/>
        </w:rPr>
        <w:t xml:space="preserve"> </w:t>
      </w:r>
      <w:proofErr w:type="spellStart"/>
      <w:r w:rsidRPr="000A18AA">
        <w:rPr>
          <w:sz w:val="24"/>
          <w:szCs w:val="24"/>
        </w:rPr>
        <w:t>del</w:t>
      </w:r>
      <w:proofErr w:type="spellEnd"/>
      <w:r w:rsidRPr="000A18AA">
        <w:rPr>
          <w:sz w:val="24"/>
          <w:szCs w:val="24"/>
        </w:rPr>
        <w:t xml:space="preserve"> Marketing </w:t>
      </w:r>
      <w:proofErr w:type="spellStart"/>
      <w:r w:rsidRPr="000A18AA">
        <w:rPr>
          <w:sz w:val="24"/>
          <w:szCs w:val="24"/>
        </w:rPr>
        <w:t>en</w:t>
      </w:r>
      <w:proofErr w:type="spellEnd"/>
      <w:r w:rsidRPr="000A18AA">
        <w:rPr>
          <w:sz w:val="24"/>
          <w:szCs w:val="24"/>
        </w:rPr>
        <w:t xml:space="preserve"> </w:t>
      </w:r>
      <w:proofErr w:type="spellStart"/>
      <w:r w:rsidRPr="000A18AA">
        <w:rPr>
          <w:sz w:val="24"/>
          <w:szCs w:val="24"/>
        </w:rPr>
        <w:t>las</w:t>
      </w:r>
      <w:proofErr w:type="spellEnd"/>
      <w:r w:rsidRPr="000A18AA">
        <w:rPr>
          <w:sz w:val="24"/>
          <w:szCs w:val="24"/>
        </w:rPr>
        <w:t xml:space="preserve"> empresas. </w:t>
      </w:r>
      <w:r w:rsidRPr="000A18AA">
        <w:rPr>
          <w:b/>
          <w:bCs/>
          <w:sz w:val="24"/>
          <w:szCs w:val="24"/>
        </w:rPr>
        <w:t xml:space="preserve">Revista Científica FIPCAEC (Fomento de </w:t>
      </w:r>
      <w:proofErr w:type="spellStart"/>
      <w:r w:rsidRPr="000A18AA">
        <w:rPr>
          <w:b/>
          <w:bCs/>
          <w:sz w:val="24"/>
          <w:szCs w:val="24"/>
        </w:rPr>
        <w:t>la</w:t>
      </w:r>
      <w:proofErr w:type="spellEnd"/>
      <w:r w:rsidRPr="000A18AA">
        <w:rPr>
          <w:b/>
          <w:bCs/>
          <w:sz w:val="24"/>
          <w:szCs w:val="24"/>
        </w:rPr>
        <w:t xml:space="preserve"> </w:t>
      </w:r>
      <w:proofErr w:type="spellStart"/>
      <w:r w:rsidRPr="000A18AA">
        <w:rPr>
          <w:b/>
          <w:bCs/>
          <w:sz w:val="24"/>
          <w:szCs w:val="24"/>
        </w:rPr>
        <w:t>investigación</w:t>
      </w:r>
      <w:proofErr w:type="spellEnd"/>
      <w:r w:rsidRPr="000A18AA">
        <w:rPr>
          <w:b/>
          <w:bCs/>
          <w:sz w:val="24"/>
          <w:szCs w:val="24"/>
        </w:rPr>
        <w:t xml:space="preserve"> y </w:t>
      </w:r>
      <w:proofErr w:type="spellStart"/>
      <w:r w:rsidRPr="000A18AA">
        <w:rPr>
          <w:b/>
          <w:bCs/>
          <w:sz w:val="24"/>
          <w:szCs w:val="24"/>
        </w:rPr>
        <w:t>publicación</w:t>
      </w:r>
      <w:proofErr w:type="spellEnd"/>
      <w:r w:rsidRPr="000A18AA">
        <w:rPr>
          <w:b/>
          <w:bCs/>
          <w:sz w:val="24"/>
          <w:szCs w:val="24"/>
        </w:rPr>
        <w:t xml:space="preserve"> </w:t>
      </w:r>
      <w:r w:rsidRPr="000A18AA">
        <w:rPr>
          <w:b/>
          <w:bCs/>
          <w:sz w:val="24"/>
          <w:szCs w:val="24"/>
        </w:rPr>
        <w:lastRenderedPageBreak/>
        <w:t xml:space="preserve">científico-técnica </w:t>
      </w:r>
      <w:proofErr w:type="spellStart"/>
      <w:r w:rsidRPr="000A18AA">
        <w:rPr>
          <w:b/>
          <w:bCs/>
          <w:sz w:val="24"/>
          <w:szCs w:val="24"/>
        </w:rPr>
        <w:t>multidisciplinaria</w:t>
      </w:r>
      <w:proofErr w:type="spellEnd"/>
      <w:r w:rsidRPr="000A18AA">
        <w:rPr>
          <w:b/>
          <w:bCs/>
          <w:sz w:val="24"/>
          <w:szCs w:val="24"/>
        </w:rPr>
        <w:t xml:space="preserve">). ISSN: 2588-090X. Polo de </w:t>
      </w:r>
      <w:proofErr w:type="spellStart"/>
      <w:r w:rsidRPr="000A18AA">
        <w:rPr>
          <w:b/>
          <w:bCs/>
          <w:sz w:val="24"/>
          <w:szCs w:val="24"/>
        </w:rPr>
        <w:t>Capacitación</w:t>
      </w:r>
      <w:proofErr w:type="spellEnd"/>
      <w:r w:rsidRPr="000A18AA">
        <w:rPr>
          <w:b/>
          <w:bCs/>
          <w:sz w:val="24"/>
          <w:szCs w:val="24"/>
        </w:rPr>
        <w:t xml:space="preserve">, </w:t>
      </w:r>
      <w:proofErr w:type="spellStart"/>
      <w:r w:rsidRPr="000A18AA">
        <w:rPr>
          <w:b/>
          <w:bCs/>
          <w:sz w:val="24"/>
          <w:szCs w:val="24"/>
        </w:rPr>
        <w:t>Investigación</w:t>
      </w:r>
      <w:proofErr w:type="spellEnd"/>
      <w:r w:rsidRPr="000A18AA">
        <w:rPr>
          <w:b/>
          <w:bCs/>
          <w:sz w:val="24"/>
          <w:szCs w:val="24"/>
        </w:rPr>
        <w:t xml:space="preserve"> y </w:t>
      </w:r>
      <w:proofErr w:type="spellStart"/>
      <w:r w:rsidRPr="000A18AA">
        <w:rPr>
          <w:b/>
          <w:bCs/>
          <w:sz w:val="24"/>
          <w:szCs w:val="24"/>
        </w:rPr>
        <w:t>Publicación</w:t>
      </w:r>
      <w:proofErr w:type="spellEnd"/>
      <w:r w:rsidRPr="000A18AA">
        <w:rPr>
          <w:b/>
          <w:bCs/>
          <w:sz w:val="24"/>
          <w:szCs w:val="24"/>
        </w:rPr>
        <w:t xml:space="preserve"> (POCAIP)</w:t>
      </w:r>
      <w:r w:rsidRPr="000A18AA">
        <w:rPr>
          <w:sz w:val="24"/>
          <w:szCs w:val="24"/>
        </w:rPr>
        <w:t>, v. 4, n. 10, p. 77-96, 2019.</w:t>
      </w:r>
    </w:p>
    <w:p w14:paraId="4C256527" w14:textId="77777777" w:rsidR="00D6036B" w:rsidRPr="0056699C" w:rsidRDefault="00D6036B" w:rsidP="00D6036B">
      <w:pPr>
        <w:rPr>
          <w:sz w:val="24"/>
          <w:szCs w:val="24"/>
        </w:rPr>
      </w:pPr>
    </w:p>
    <w:p w14:paraId="51A658AB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PINTO, António; HENRIQUES, Carla; MARTINHO, Ana Maria. O impacto da inovação na </w:t>
      </w:r>
      <w:proofErr w:type="spellStart"/>
      <w:r w:rsidRPr="00FB715C">
        <w:rPr>
          <w:sz w:val="24"/>
          <w:szCs w:val="24"/>
        </w:rPr>
        <w:t>rendibilidade</w:t>
      </w:r>
      <w:proofErr w:type="spellEnd"/>
      <w:r w:rsidRPr="00FB715C">
        <w:rPr>
          <w:sz w:val="24"/>
          <w:szCs w:val="24"/>
        </w:rPr>
        <w:t xml:space="preserve"> empresarial. O caso do setor têxtil português. </w:t>
      </w:r>
      <w:r w:rsidRPr="00FB715C">
        <w:rPr>
          <w:b/>
          <w:bCs/>
          <w:sz w:val="24"/>
          <w:szCs w:val="24"/>
        </w:rPr>
        <w:t>Revista Portuguesa e Brasileira de Gestão</w:t>
      </w:r>
      <w:r w:rsidRPr="00FB715C">
        <w:rPr>
          <w:sz w:val="24"/>
          <w:szCs w:val="24"/>
        </w:rPr>
        <w:t>, v. 13, n. 2, p. 61-71, 2014.</w:t>
      </w:r>
    </w:p>
    <w:p w14:paraId="75A4673E" w14:textId="77777777" w:rsidR="00D6036B" w:rsidRDefault="00D6036B" w:rsidP="00D6036B">
      <w:pPr>
        <w:rPr>
          <w:sz w:val="24"/>
          <w:szCs w:val="24"/>
        </w:rPr>
      </w:pPr>
    </w:p>
    <w:p w14:paraId="3F19AE88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SALES, Rodrigo Lacerda; DE BARROS, Aloisio </w:t>
      </w:r>
      <w:proofErr w:type="spellStart"/>
      <w:r w:rsidRPr="00FB715C">
        <w:rPr>
          <w:sz w:val="24"/>
          <w:szCs w:val="24"/>
        </w:rPr>
        <w:t>Antonio</w:t>
      </w:r>
      <w:proofErr w:type="spellEnd"/>
      <w:r w:rsidRPr="00FB715C">
        <w:rPr>
          <w:sz w:val="24"/>
          <w:szCs w:val="24"/>
        </w:rPr>
        <w:t>; DE ARAÚJO PEREIRA, Cláudia Maria Miranda. Fatores condicionantes da mortalidade dos pequenos negócios em um típico município interiorano brasileiro. </w:t>
      </w:r>
      <w:r w:rsidRPr="00FB715C">
        <w:rPr>
          <w:b/>
          <w:bCs/>
          <w:sz w:val="24"/>
          <w:szCs w:val="24"/>
        </w:rPr>
        <w:t xml:space="preserve">Revista </w:t>
      </w:r>
      <w:proofErr w:type="gramStart"/>
      <w:r w:rsidRPr="00FB715C">
        <w:rPr>
          <w:b/>
          <w:bCs/>
          <w:sz w:val="24"/>
          <w:szCs w:val="24"/>
        </w:rPr>
        <w:t>da micro</w:t>
      </w:r>
      <w:proofErr w:type="gramEnd"/>
      <w:r w:rsidRPr="00FB715C">
        <w:rPr>
          <w:b/>
          <w:bCs/>
          <w:sz w:val="24"/>
          <w:szCs w:val="24"/>
        </w:rPr>
        <w:t xml:space="preserve"> e pequena empresa</w:t>
      </w:r>
      <w:r w:rsidRPr="00FB715C">
        <w:rPr>
          <w:sz w:val="24"/>
          <w:szCs w:val="24"/>
        </w:rPr>
        <w:t>, v. 2, n. 2, p. 38-55, 2008.</w:t>
      </w:r>
    </w:p>
    <w:p w14:paraId="57497EBB" w14:textId="77777777" w:rsidR="00D6036B" w:rsidRDefault="00D6036B" w:rsidP="00D6036B">
      <w:pPr>
        <w:rPr>
          <w:sz w:val="24"/>
          <w:szCs w:val="24"/>
        </w:rPr>
      </w:pPr>
    </w:p>
    <w:p w14:paraId="398FB848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>SANTOS, V., DOROW, D., BEUREN, I.</w:t>
      </w:r>
      <w:r>
        <w:rPr>
          <w:sz w:val="24"/>
          <w:szCs w:val="24"/>
        </w:rPr>
        <w:t xml:space="preserve"> </w:t>
      </w:r>
      <w:r w:rsidRPr="00FB715C">
        <w:rPr>
          <w:sz w:val="24"/>
          <w:szCs w:val="24"/>
        </w:rPr>
        <w:t>Práticas gerenciais de micro e pequenas empresas. </w:t>
      </w:r>
      <w:r w:rsidRPr="00FB715C">
        <w:rPr>
          <w:b/>
          <w:bCs/>
          <w:sz w:val="24"/>
          <w:szCs w:val="24"/>
        </w:rPr>
        <w:t>Revista Ambiente Contábil</w:t>
      </w:r>
      <w:r w:rsidRPr="00FB715C">
        <w:rPr>
          <w:bCs/>
          <w:sz w:val="24"/>
          <w:szCs w:val="24"/>
        </w:rPr>
        <w:t>. Universidade</w:t>
      </w:r>
      <w:r w:rsidRPr="00FB715C">
        <w:rPr>
          <w:b/>
          <w:bCs/>
          <w:sz w:val="24"/>
          <w:szCs w:val="24"/>
        </w:rPr>
        <w:t xml:space="preserve"> </w:t>
      </w:r>
      <w:r w:rsidRPr="00FB715C">
        <w:rPr>
          <w:bCs/>
          <w:sz w:val="24"/>
          <w:szCs w:val="24"/>
        </w:rPr>
        <w:t>Federal do Rio Grande do Norte</w:t>
      </w:r>
      <w:r w:rsidRPr="00FB715C">
        <w:rPr>
          <w:sz w:val="24"/>
          <w:szCs w:val="24"/>
        </w:rPr>
        <w:t>, América do Norte, 8, jan. 2016. </w:t>
      </w:r>
    </w:p>
    <w:p w14:paraId="599D6EA8" w14:textId="77777777" w:rsidR="00D6036B" w:rsidRDefault="00D6036B" w:rsidP="00D6036B">
      <w:pPr>
        <w:rPr>
          <w:sz w:val="24"/>
          <w:szCs w:val="24"/>
        </w:rPr>
      </w:pPr>
    </w:p>
    <w:p w14:paraId="07AB0E55" w14:textId="77777777" w:rsidR="00D6036B" w:rsidRPr="00665209" w:rsidRDefault="00D6036B" w:rsidP="00D6036B">
      <w:pPr>
        <w:spacing w:after="240"/>
        <w:ind w:right="-427"/>
        <w:rPr>
          <w:color w:val="000000"/>
          <w:sz w:val="24"/>
          <w:szCs w:val="24"/>
        </w:rPr>
      </w:pPr>
      <w:r w:rsidRPr="00345EE1">
        <w:rPr>
          <w:color w:val="000000"/>
          <w:sz w:val="24"/>
          <w:szCs w:val="24"/>
        </w:rPr>
        <w:t xml:space="preserve">SCHUMPETER, J. A. </w:t>
      </w:r>
      <w:r w:rsidRPr="00345EE1">
        <w:rPr>
          <w:b/>
          <w:bCs/>
          <w:color w:val="000000"/>
          <w:sz w:val="24"/>
          <w:szCs w:val="24"/>
        </w:rPr>
        <w:t xml:space="preserve">The </w:t>
      </w:r>
      <w:proofErr w:type="spellStart"/>
      <w:r w:rsidRPr="00345EE1">
        <w:rPr>
          <w:b/>
          <w:bCs/>
          <w:color w:val="000000"/>
          <w:sz w:val="24"/>
          <w:szCs w:val="24"/>
        </w:rPr>
        <w:t>theory</w:t>
      </w:r>
      <w:proofErr w:type="spellEnd"/>
      <w:r w:rsidRPr="00345EE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345EE1">
        <w:rPr>
          <w:b/>
          <w:bCs/>
          <w:color w:val="000000"/>
          <w:sz w:val="24"/>
          <w:szCs w:val="24"/>
        </w:rPr>
        <w:t>of</w:t>
      </w:r>
      <w:proofErr w:type="spellEnd"/>
      <w:r w:rsidRPr="00345EE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345EE1">
        <w:rPr>
          <w:b/>
          <w:bCs/>
          <w:color w:val="000000"/>
          <w:sz w:val="24"/>
          <w:szCs w:val="24"/>
        </w:rPr>
        <w:t>economic</w:t>
      </w:r>
      <w:proofErr w:type="spellEnd"/>
      <w:r w:rsidRPr="00345EE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345EE1">
        <w:rPr>
          <w:b/>
          <w:bCs/>
          <w:color w:val="000000"/>
          <w:sz w:val="24"/>
          <w:szCs w:val="24"/>
        </w:rPr>
        <w:t>development</w:t>
      </w:r>
      <w:proofErr w:type="spellEnd"/>
      <w:r w:rsidRPr="00345EE1">
        <w:rPr>
          <w:color w:val="000000"/>
          <w:sz w:val="24"/>
          <w:szCs w:val="24"/>
        </w:rPr>
        <w:t xml:space="preserve">: </w:t>
      </w:r>
      <w:proofErr w:type="spellStart"/>
      <w:r w:rsidRPr="00345EE1">
        <w:rPr>
          <w:color w:val="000000"/>
          <w:sz w:val="24"/>
          <w:szCs w:val="24"/>
        </w:rPr>
        <w:t>an</w:t>
      </w:r>
      <w:proofErr w:type="spellEnd"/>
      <w:r w:rsidRPr="00345EE1">
        <w:rPr>
          <w:color w:val="000000"/>
          <w:sz w:val="24"/>
          <w:szCs w:val="24"/>
        </w:rPr>
        <w:t xml:space="preserve"> </w:t>
      </w:r>
      <w:proofErr w:type="spellStart"/>
      <w:r w:rsidRPr="00345EE1">
        <w:rPr>
          <w:color w:val="000000"/>
          <w:sz w:val="24"/>
          <w:szCs w:val="24"/>
        </w:rPr>
        <w:t>inquiry</w:t>
      </w:r>
      <w:proofErr w:type="spellEnd"/>
      <w:r w:rsidRPr="00345EE1">
        <w:rPr>
          <w:color w:val="000000"/>
          <w:sz w:val="24"/>
          <w:szCs w:val="24"/>
        </w:rPr>
        <w:t xml:space="preserve"> </w:t>
      </w:r>
      <w:proofErr w:type="spellStart"/>
      <w:r w:rsidRPr="00345EE1">
        <w:rPr>
          <w:color w:val="000000"/>
          <w:sz w:val="24"/>
          <w:szCs w:val="24"/>
        </w:rPr>
        <w:t>into</w:t>
      </w:r>
      <w:proofErr w:type="spellEnd"/>
      <w:r w:rsidRPr="00345EE1">
        <w:rPr>
          <w:color w:val="000000"/>
          <w:sz w:val="24"/>
          <w:szCs w:val="24"/>
        </w:rPr>
        <w:t xml:space="preserve"> </w:t>
      </w:r>
      <w:proofErr w:type="spellStart"/>
      <w:r w:rsidRPr="00345EE1">
        <w:rPr>
          <w:color w:val="000000"/>
          <w:sz w:val="24"/>
          <w:szCs w:val="24"/>
        </w:rPr>
        <w:t>profits</w:t>
      </w:r>
      <w:proofErr w:type="spellEnd"/>
      <w:r w:rsidRPr="00345EE1">
        <w:rPr>
          <w:color w:val="000000"/>
          <w:sz w:val="24"/>
          <w:szCs w:val="24"/>
        </w:rPr>
        <w:t xml:space="preserve">, capital, </w:t>
      </w:r>
      <w:proofErr w:type="spellStart"/>
      <w:r w:rsidRPr="00345EE1">
        <w:rPr>
          <w:color w:val="000000"/>
          <w:sz w:val="24"/>
          <w:szCs w:val="24"/>
        </w:rPr>
        <w:t>credit</w:t>
      </w:r>
      <w:proofErr w:type="spellEnd"/>
      <w:r w:rsidRPr="00345EE1">
        <w:rPr>
          <w:color w:val="000000"/>
          <w:sz w:val="24"/>
          <w:szCs w:val="24"/>
        </w:rPr>
        <w:t xml:space="preserve">, </w:t>
      </w:r>
      <w:proofErr w:type="spellStart"/>
      <w:r w:rsidRPr="00345EE1">
        <w:rPr>
          <w:color w:val="000000"/>
          <w:sz w:val="24"/>
          <w:szCs w:val="24"/>
        </w:rPr>
        <w:t>interest</w:t>
      </w:r>
      <w:proofErr w:type="spellEnd"/>
      <w:r w:rsidRPr="00345EE1">
        <w:rPr>
          <w:color w:val="000000"/>
          <w:sz w:val="24"/>
          <w:szCs w:val="24"/>
        </w:rPr>
        <w:t xml:space="preserve">, and </w:t>
      </w:r>
      <w:proofErr w:type="spellStart"/>
      <w:r w:rsidRPr="00345EE1">
        <w:rPr>
          <w:color w:val="000000"/>
          <w:sz w:val="24"/>
          <w:szCs w:val="24"/>
        </w:rPr>
        <w:t>the</w:t>
      </w:r>
      <w:proofErr w:type="spellEnd"/>
      <w:r w:rsidRPr="00345EE1">
        <w:rPr>
          <w:color w:val="000000"/>
          <w:sz w:val="24"/>
          <w:szCs w:val="24"/>
        </w:rPr>
        <w:t xml:space="preserve"> business </w:t>
      </w:r>
      <w:proofErr w:type="spellStart"/>
      <w:r w:rsidRPr="00345EE1">
        <w:rPr>
          <w:color w:val="000000"/>
          <w:sz w:val="24"/>
          <w:szCs w:val="24"/>
        </w:rPr>
        <w:t>cycle</w:t>
      </w:r>
      <w:proofErr w:type="spellEnd"/>
      <w:r w:rsidRPr="00345EE1">
        <w:rPr>
          <w:color w:val="000000"/>
          <w:sz w:val="24"/>
          <w:szCs w:val="24"/>
        </w:rPr>
        <w:t xml:space="preserve">. Nova </w:t>
      </w:r>
      <w:proofErr w:type="spellStart"/>
      <w:r w:rsidRPr="00345EE1">
        <w:rPr>
          <w:color w:val="000000"/>
          <w:sz w:val="24"/>
          <w:szCs w:val="24"/>
        </w:rPr>
        <w:t>Brunsvique</w:t>
      </w:r>
      <w:proofErr w:type="spellEnd"/>
      <w:r w:rsidRPr="00345EE1">
        <w:rPr>
          <w:color w:val="000000"/>
          <w:sz w:val="24"/>
          <w:szCs w:val="24"/>
        </w:rPr>
        <w:t xml:space="preserve">: </w:t>
      </w:r>
      <w:proofErr w:type="spellStart"/>
      <w:r w:rsidRPr="00345EE1">
        <w:rPr>
          <w:color w:val="000000"/>
          <w:sz w:val="24"/>
          <w:szCs w:val="24"/>
        </w:rPr>
        <w:t>Transaction</w:t>
      </w:r>
      <w:proofErr w:type="spellEnd"/>
      <w:r w:rsidRPr="00345EE1">
        <w:rPr>
          <w:color w:val="000000"/>
          <w:sz w:val="24"/>
          <w:szCs w:val="24"/>
        </w:rPr>
        <w:t xml:space="preserve"> </w:t>
      </w:r>
      <w:proofErr w:type="spellStart"/>
      <w:r w:rsidRPr="00345EE1">
        <w:rPr>
          <w:color w:val="000000"/>
          <w:sz w:val="24"/>
          <w:szCs w:val="24"/>
        </w:rPr>
        <w:t>Publishers</w:t>
      </w:r>
      <w:proofErr w:type="spellEnd"/>
      <w:r w:rsidRPr="00345EE1">
        <w:rPr>
          <w:color w:val="000000"/>
          <w:sz w:val="24"/>
          <w:szCs w:val="24"/>
        </w:rPr>
        <w:t>, 1934. v. 55.</w:t>
      </w:r>
    </w:p>
    <w:p w14:paraId="48518A8D" w14:textId="77777777" w:rsidR="00D6036B" w:rsidRDefault="00D6036B" w:rsidP="00D6036B">
      <w:pPr>
        <w:rPr>
          <w:sz w:val="24"/>
          <w:szCs w:val="24"/>
        </w:rPr>
      </w:pPr>
      <w:r>
        <w:rPr>
          <w:sz w:val="24"/>
          <w:szCs w:val="24"/>
        </w:rPr>
        <w:t xml:space="preserve">SEBRAE. Brasil alcança recorde de novos negócios, com quase 4 milhões de MPE. </w:t>
      </w:r>
      <w:r w:rsidRPr="003A236D">
        <w:rPr>
          <w:b/>
          <w:bCs/>
          <w:sz w:val="24"/>
          <w:szCs w:val="24"/>
        </w:rPr>
        <w:t>Sebrae</w:t>
      </w:r>
      <w:r>
        <w:rPr>
          <w:sz w:val="24"/>
          <w:szCs w:val="24"/>
        </w:rPr>
        <w:t>, 2021. Disponível em: &lt;</w:t>
      </w:r>
      <w:r w:rsidRPr="003A236D">
        <w:t xml:space="preserve"> </w:t>
      </w:r>
      <w:hyperlink r:id="rId25" w:anchor=":~:text=O%20relat%C3%B3rio%20da%20Global%20Entrepreneurship%20Monitor%20%28GEM%29%202020%2C,ter%C3%A7os%20seriam%20movidos%20pelo%20desejo%20natural%20de%20empreender." w:history="1">
        <w:r w:rsidRPr="00D6036B">
          <w:rPr>
            <w:rStyle w:val="Hyperlink"/>
            <w:sz w:val="24"/>
            <w:szCs w:val="24"/>
          </w:rPr>
          <w:t>Brasil alcança recorde de novos negócios, com quase 4 milhões de MPE - Sebrae</w:t>
        </w:r>
      </w:hyperlink>
      <w:r>
        <w:rPr>
          <w:sz w:val="24"/>
          <w:szCs w:val="24"/>
        </w:rPr>
        <w:t>&gt;.</w:t>
      </w:r>
    </w:p>
    <w:p w14:paraId="7B3D1B7C" w14:textId="77777777" w:rsidR="00D6036B" w:rsidRDefault="00D6036B" w:rsidP="00D6036B">
      <w:pPr>
        <w:rPr>
          <w:sz w:val="24"/>
          <w:szCs w:val="24"/>
        </w:rPr>
      </w:pPr>
    </w:p>
    <w:p w14:paraId="72546333" w14:textId="77777777" w:rsidR="00D6036B" w:rsidRDefault="00D6036B" w:rsidP="00D6036B">
      <w:pPr>
        <w:rPr>
          <w:sz w:val="24"/>
          <w:szCs w:val="24"/>
        </w:rPr>
      </w:pPr>
      <w:r>
        <w:rPr>
          <w:sz w:val="24"/>
          <w:szCs w:val="24"/>
        </w:rPr>
        <w:t xml:space="preserve">SEBRAE-SP. </w:t>
      </w:r>
      <w:r w:rsidRPr="00A90954">
        <w:rPr>
          <w:b/>
          <w:bCs/>
          <w:sz w:val="24"/>
          <w:szCs w:val="24"/>
        </w:rPr>
        <w:t>Causa Mortis</w:t>
      </w:r>
      <w:r>
        <w:rPr>
          <w:sz w:val="24"/>
          <w:szCs w:val="24"/>
        </w:rPr>
        <w:t>: o sucesso e o fracasso das empresas nos primeiros cinco anos de vida. 2014. Disponível em: &lt;</w:t>
      </w:r>
      <w:hyperlink r:id="rId26" w:history="1">
        <w:r w:rsidRPr="00D6036B">
          <w:rPr>
            <w:rStyle w:val="Hyperlink"/>
            <w:sz w:val="24"/>
            <w:szCs w:val="24"/>
          </w:rPr>
          <w:t>CAUSA MORTI das empresas (sebrae.com.br)</w:t>
        </w:r>
      </w:hyperlink>
      <w:r>
        <w:rPr>
          <w:sz w:val="24"/>
          <w:szCs w:val="24"/>
        </w:rPr>
        <w:t>&gt;.</w:t>
      </w:r>
    </w:p>
    <w:p w14:paraId="2A6E7ECF" w14:textId="77777777" w:rsidR="00D6036B" w:rsidRDefault="00D6036B" w:rsidP="00D6036B">
      <w:pPr>
        <w:rPr>
          <w:sz w:val="24"/>
          <w:szCs w:val="24"/>
        </w:rPr>
      </w:pPr>
    </w:p>
    <w:p w14:paraId="6C039899" w14:textId="77777777" w:rsidR="00D6036B" w:rsidRDefault="00D6036B" w:rsidP="00D6036B">
      <w:pPr>
        <w:rPr>
          <w:sz w:val="24"/>
          <w:szCs w:val="24"/>
        </w:rPr>
      </w:pPr>
      <w:r>
        <w:rPr>
          <w:sz w:val="24"/>
          <w:szCs w:val="24"/>
        </w:rPr>
        <w:t>SEBRAE-SP. Pequenos negócios já representam 30% do PIB. Sebrae seu negócio, 2020.</w:t>
      </w:r>
    </w:p>
    <w:p w14:paraId="610217C5" w14:textId="77777777" w:rsidR="00D6036B" w:rsidRDefault="00D6036B" w:rsidP="00D6036B">
      <w:pPr>
        <w:rPr>
          <w:sz w:val="24"/>
          <w:szCs w:val="24"/>
        </w:rPr>
      </w:pPr>
      <w:r>
        <w:rPr>
          <w:sz w:val="24"/>
          <w:szCs w:val="24"/>
        </w:rPr>
        <w:t>Disponível em: &lt;</w:t>
      </w:r>
      <w:r w:rsidRPr="003B7FCF">
        <w:t xml:space="preserve"> </w:t>
      </w:r>
      <w:hyperlink r:id="rId27" w:history="1">
        <w:r w:rsidRPr="00D6036B">
          <w:rPr>
            <w:rStyle w:val="Hyperlink"/>
            <w:sz w:val="24"/>
            <w:szCs w:val="24"/>
          </w:rPr>
          <w:t>Pequenos negócios já representam 30% do PIB - Seu Negócio - Sebrae - SP (sebraeseunegocio.com.br)</w:t>
        </w:r>
      </w:hyperlink>
      <w:r>
        <w:rPr>
          <w:sz w:val="24"/>
          <w:szCs w:val="24"/>
        </w:rPr>
        <w:t>&gt;.</w:t>
      </w:r>
    </w:p>
    <w:p w14:paraId="2856D9E1" w14:textId="77777777" w:rsidR="00D6036B" w:rsidRDefault="00D6036B" w:rsidP="00D6036B">
      <w:pPr>
        <w:rPr>
          <w:sz w:val="24"/>
          <w:szCs w:val="24"/>
        </w:rPr>
      </w:pPr>
    </w:p>
    <w:p w14:paraId="26F14323" w14:textId="77777777" w:rsidR="00D6036B" w:rsidRDefault="00D6036B" w:rsidP="00D6036B">
      <w:pPr>
        <w:spacing w:after="240"/>
        <w:ind w:right="-1"/>
        <w:rPr>
          <w:color w:val="000000"/>
          <w:sz w:val="24"/>
          <w:szCs w:val="24"/>
        </w:rPr>
      </w:pPr>
      <w:r w:rsidRPr="00EE2153">
        <w:rPr>
          <w:color w:val="000000"/>
          <w:sz w:val="24"/>
          <w:szCs w:val="24"/>
        </w:rPr>
        <w:t>SIMÕES, E.; MICHEL, Murillo. Importância da gestão de compras para as organizações. </w:t>
      </w:r>
      <w:r w:rsidRPr="00EE2153">
        <w:rPr>
          <w:b/>
          <w:bCs/>
          <w:color w:val="000000"/>
          <w:sz w:val="24"/>
          <w:szCs w:val="24"/>
        </w:rPr>
        <w:t>Revista científica eletrônica de ciências contábeis</w:t>
      </w:r>
      <w:r w:rsidRPr="00EE2153">
        <w:rPr>
          <w:color w:val="000000"/>
          <w:sz w:val="24"/>
          <w:szCs w:val="24"/>
        </w:rPr>
        <w:t>, v. 2, n. 3, p. 1-7, 2004.</w:t>
      </w:r>
    </w:p>
    <w:p w14:paraId="10A96A9D" w14:textId="77777777" w:rsidR="00D6036B" w:rsidRDefault="00D6036B" w:rsidP="00D6036B">
      <w:pPr>
        <w:spacing w:after="240"/>
        <w:ind w:right="-1"/>
        <w:rPr>
          <w:color w:val="000000"/>
          <w:sz w:val="24"/>
          <w:szCs w:val="24"/>
        </w:rPr>
      </w:pPr>
      <w:r w:rsidRPr="00025A23">
        <w:rPr>
          <w:color w:val="000000"/>
          <w:sz w:val="24"/>
          <w:szCs w:val="24"/>
        </w:rPr>
        <w:t>SOUZA, Wendel; QUALHARINI, Eduardo. O planejamento estratégico nas micro e pequenas empresas. In: </w:t>
      </w:r>
      <w:r w:rsidRPr="00025A23">
        <w:rPr>
          <w:b/>
          <w:bCs/>
          <w:color w:val="000000"/>
          <w:sz w:val="24"/>
          <w:szCs w:val="24"/>
        </w:rPr>
        <w:t>III Workshop Gestão Integrada: Riscos e Desafios. Senac</w:t>
      </w:r>
      <w:r w:rsidRPr="00025A23">
        <w:rPr>
          <w:color w:val="000000"/>
          <w:sz w:val="24"/>
          <w:szCs w:val="24"/>
        </w:rPr>
        <w:t>. 2007.</w:t>
      </w:r>
    </w:p>
    <w:p w14:paraId="4E6BB4CB" w14:textId="77777777" w:rsidR="00D6036B" w:rsidRDefault="00D6036B" w:rsidP="00D6036B">
      <w:pPr>
        <w:spacing w:after="240"/>
        <w:ind w:right="-1"/>
        <w:rPr>
          <w:bCs/>
          <w:color w:val="000000"/>
          <w:sz w:val="24"/>
          <w:szCs w:val="24"/>
        </w:rPr>
      </w:pPr>
      <w:r w:rsidRPr="00367C31">
        <w:rPr>
          <w:bCs/>
          <w:color w:val="000000"/>
          <w:sz w:val="24"/>
          <w:szCs w:val="24"/>
        </w:rPr>
        <w:t xml:space="preserve">SOUZA, V. S. F.; SAMPAIO, C. A. C. Em busca de uma racionalidade convergente ao ecodesenvolvimento: um estudo exploratório de projetos de turismo sustentável e de responsabilidade social empresarial. </w:t>
      </w:r>
      <w:r w:rsidRPr="00367C31">
        <w:rPr>
          <w:b/>
          <w:color w:val="000000"/>
          <w:sz w:val="24"/>
          <w:szCs w:val="24"/>
        </w:rPr>
        <w:t>RAP</w:t>
      </w:r>
      <w:r w:rsidRPr="00367C31">
        <w:rPr>
          <w:bCs/>
          <w:color w:val="000000"/>
          <w:sz w:val="24"/>
          <w:szCs w:val="24"/>
        </w:rPr>
        <w:t>, v. 40, n. 3, 2006, p. 411-425.</w:t>
      </w:r>
    </w:p>
    <w:p w14:paraId="1503AC96" w14:textId="77777777" w:rsidR="00D6036B" w:rsidRPr="00367C31" w:rsidRDefault="00D6036B" w:rsidP="00D6036B">
      <w:pPr>
        <w:spacing w:after="240"/>
        <w:ind w:right="-1"/>
        <w:rPr>
          <w:bCs/>
          <w:color w:val="000000"/>
          <w:sz w:val="24"/>
          <w:szCs w:val="24"/>
        </w:rPr>
      </w:pPr>
      <w:r w:rsidRPr="000719F4">
        <w:rPr>
          <w:bCs/>
          <w:color w:val="000000"/>
          <w:sz w:val="24"/>
          <w:szCs w:val="24"/>
        </w:rPr>
        <w:t>TAVARES, Bruno et al. Identificação das práticas de gestão das micro e pequenas empresas: construindo uma escala de mensuração. </w:t>
      </w:r>
      <w:r w:rsidRPr="000719F4">
        <w:rPr>
          <w:b/>
          <w:bCs/>
          <w:color w:val="000000"/>
          <w:sz w:val="24"/>
          <w:szCs w:val="24"/>
        </w:rPr>
        <w:t>Revista de Negócios</w:t>
      </w:r>
      <w:r w:rsidRPr="000719F4">
        <w:rPr>
          <w:bCs/>
          <w:color w:val="000000"/>
          <w:sz w:val="24"/>
          <w:szCs w:val="24"/>
        </w:rPr>
        <w:t>, v. 14, n. 4, p. 11-27, 2009.</w:t>
      </w:r>
    </w:p>
    <w:p w14:paraId="4900ABFE" w14:textId="77777777" w:rsidR="00D6036B" w:rsidRPr="00FB715C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TIDD, </w:t>
      </w:r>
      <w:proofErr w:type="spellStart"/>
      <w:r w:rsidRPr="00FB715C">
        <w:rPr>
          <w:sz w:val="24"/>
          <w:szCs w:val="24"/>
        </w:rPr>
        <w:t>Joes</w:t>
      </w:r>
      <w:proofErr w:type="spellEnd"/>
      <w:r w:rsidRPr="00FB715C">
        <w:rPr>
          <w:sz w:val="24"/>
          <w:szCs w:val="24"/>
        </w:rPr>
        <w:t xml:space="preserve">; BESSANT, John. </w:t>
      </w:r>
      <w:r w:rsidRPr="00FB715C">
        <w:rPr>
          <w:b/>
          <w:sz w:val="24"/>
          <w:szCs w:val="24"/>
        </w:rPr>
        <w:t>Empreendedorismo e Inovação</w:t>
      </w:r>
      <w:r w:rsidRPr="00FB715C">
        <w:rPr>
          <w:sz w:val="24"/>
          <w:szCs w:val="24"/>
        </w:rPr>
        <w:t>. 3. ed. Porto Alegre: Bookman, 2015.</w:t>
      </w:r>
    </w:p>
    <w:p w14:paraId="39D2FD46" w14:textId="77777777" w:rsidR="00D6036B" w:rsidRDefault="00D6036B" w:rsidP="00D6036B">
      <w:pPr>
        <w:rPr>
          <w:sz w:val="24"/>
          <w:szCs w:val="24"/>
        </w:rPr>
      </w:pPr>
    </w:p>
    <w:p w14:paraId="6E4B43A3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TIDD, </w:t>
      </w:r>
      <w:proofErr w:type="spellStart"/>
      <w:r w:rsidRPr="00FB715C">
        <w:rPr>
          <w:sz w:val="24"/>
          <w:szCs w:val="24"/>
        </w:rPr>
        <w:t>Joes</w:t>
      </w:r>
      <w:proofErr w:type="spellEnd"/>
      <w:r w:rsidRPr="00FB715C">
        <w:rPr>
          <w:sz w:val="24"/>
          <w:szCs w:val="24"/>
        </w:rPr>
        <w:t>; BESSANT, John.</w:t>
      </w:r>
      <w:r w:rsidRPr="00FB715C">
        <w:rPr>
          <w:b/>
          <w:sz w:val="24"/>
          <w:szCs w:val="24"/>
        </w:rPr>
        <w:t xml:space="preserve"> Gestão de Inovação</w:t>
      </w:r>
      <w:r w:rsidRPr="00FB715C">
        <w:rPr>
          <w:sz w:val="24"/>
          <w:szCs w:val="24"/>
        </w:rPr>
        <w:t>. 5. ed. Porto Alegre: Bookman, 2015.</w:t>
      </w:r>
    </w:p>
    <w:p w14:paraId="586EC2EB" w14:textId="77777777" w:rsidR="00D6036B" w:rsidRDefault="00D6036B" w:rsidP="00D6036B">
      <w:pPr>
        <w:rPr>
          <w:sz w:val="24"/>
          <w:szCs w:val="24"/>
        </w:rPr>
      </w:pPr>
    </w:p>
    <w:p w14:paraId="2C389135" w14:textId="77777777" w:rsidR="00D6036B" w:rsidRDefault="00D6036B" w:rsidP="00D6036B">
      <w:pPr>
        <w:rPr>
          <w:sz w:val="24"/>
          <w:szCs w:val="24"/>
        </w:rPr>
      </w:pPr>
      <w:r w:rsidRPr="00F74A52">
        <w:rPr>
          <w:sz w:val="24"/>
          <w:szCs w:val="24"/>
        </w:rPr>
        <w:t xml:space="preserve">TOLEDO, Geraldo L.; RUIZ, F. </w:t>
      </w:r>
      <w:r w:rsidRPr="00F74A52">
        <w:rPr>
          <w:b/>
          <w:bCs/>
          <w:sz w:val="24"/>
          <w:szCs w:val="24"/>
        </w:rPr>
        <w:t xml:space="preserve">Gestão de marketing. </w:t>
      </w:r>
      <w:r w:rsidRPr="007D4468">
        <w:rPr>
          <w:sz w:val="24"/>
          <w:szCs w:val="24"/>
        </w:rPr>
        <w:t>São Paulo: Pearson</w:t>
      </w:r>
      <w:r w:rsidRPr="00F74A52">
        <w:rPr>
          <w:sz w:val="24"/>
          <w:szCs w:val="24"/>
        </w:rPr>
        <w:t>, 2011.</w:t>
      </w:r>
    </w:p>
    <w:p w14:paraId="11275DF2" w14:textId="77777777" w:rsidR="00D6036B" w:rsidRDefault="00D6036B" w:rsidP="00D6036B">
      <w:pPr>
        <w:rPr>
          <w:sz w:val="24"/>
          <w:szCs w:val="24"/>
        </w:rPr>
      </w:pPr>
    </w:p>
    <w:p w14:paraId="2E4BCF87" w14:textId="77777777" w:rsidR="00D6036B" w:rsidRPr="001846BF" w:rsidRDefault="00D6036B" w:rsidP="00D6036B">
      <w:pPr>
        <w:rPr>
          <w:bCs/>
          <w:sz w:val="24"/>
          <w:szCs w:val="24"/>
        </w:rPr>
      </w:pPr>
      <w:r w:rsidRPr="001846BF">
        <w:rPr>
          <w:bCs/>
          <w:sz w:val="24"/>
          <w:szCs w:val="24"/>
        </w:rPr>
        <w:lastRenderedPageBreak/>
        <w:t xml:space="preserve">VAN MARREWIJK, M. Concept and </w:t>
      </w:r>
      <w:proofErr w:type="spellStart"/>
      <w:r w:rsidRPr="001846BF">
        <w:rPr>
          <w:bCs/>
          <w:sz w:val="24"/>
          <w:szCs w:val="24"/>
        </w:rPr>
        <w:t>Definitions</w:t>
      </w:r>
      <w:proofErr w:type="spellEnd"/>
      <w:r w:rsidRPr="001846BF">
        <w:rPr>
          <w:bCs/>
          <w:sz w:val="24"/>
          <w:szCs w:val="24"/>
        </w:rPr>
        <w:t xml:space="preserve"> </w:t>
      </w:r>
      <w:proofErr w:type="spellStart"/>
      <w:r w:rsidRPr="001846BF">
        <w:rPr>
          <w:bCs/>
          <w:sz w:val="24"/>
          <w:szCs w:val="24"/>
        </w:rPr>
        <w:t>of</w:t>
      </w:r>
      <w:proofErr w:type="spellEnd"/>
      <w:r w:rsidRPr="001846BF">
        <w:rPr>
          <w:bCs/>
          <w:sz w:val="24"/>
          <w:szCs w:val="24"/>
        </w:rPr>
        <w:t xml:space="preserve"> CSR and Corporate Sustai- </w:t>
      </w:r>
      <w:proofErr w:type="spellStart"/>
      <w:r w:rsidRPr="001846BF">
        <w:rPr>
          <w:bCs/>
          <w:sz w:val="24"/>
          <w:szCs w:val="24"/>
        </w:rPr>
        <w:t>nability</w:t>
      </w:r>
      <w:proofErr w:type="spellEnd"/>
      <w:r w:rsidRPr="001846BF">
        <w:rPr>
          <w:bCs/>
          <w:sz w:val="24"/>
          <w:szCs w:val="24"/>
        </w:rPr>
        <w:t xml:space="preserve">: </w:t>
      </w:r>
      <w:proofErr w:type="spellStart"/>
      <w:r w:rsidRPr="001846BF">
        <w:rPr>
          <w:bCs/>
          <w:sz w:val="24"/>
          <w:szCs w:val="24"/>
        </w:rPr>
        <w:t>Between</w:t>
      </w:r>
      <w:proofErr w:type="spellEnd"/>
      <w:r w:rsidRPr="001846BF">
        <w:rPr>
          <w:bCs/>
          <w:sz w:val="24"/>
          <w:szCs w:val="24"/>
        </w:rPr>
        <w:t xml:space="preserve"> </w:t>
      </w:r>
      <w:proofErr w:type="spellStart"/>
      <w:r w:rsidRPr="001846BF">
        <w:rPr>
          <w:bCs/>
          <w:sz w:val="24"/>
          <w:szCs w:val="24"/>
        </w:rPr>
        <w:t>Agency</w:t>
      </w:r>
      <w:proofErr w:type="spellEnd"/>
      <w:r w:rsidRPr="001846BF">
        <w:rPr>
          <w:bCs/>
          <w:sz w:val="24"/>
          <w:szCs w:val="24"/>
        </w:rPr>
        <w:t xml:space="preserve"> and </w:t>
      </w:r>
      <w:proofErr w:type="spellStart"/>
      <w:r w:rsidRPr="001846BF">
        <w:rPr>
          <w:bCs/>
          <w:sz w:val="24"/>
          <w:szCs w:val="24"/>
        </w:rPr>
        <w:t>Communion</w:t>
      </w:r>
      <w:proofErr w:type="spellEnd"/>
      <w:r w:rsidRPr="001846BF">
        <w:rPr>
          <w:bCs/>
          <w:sz w:val="24"/>
          <w:szCs w:val="24"/>
        </w:rPr>
        <w:t xml:space="preserve">. </w:t>
      </w:r>
      <w:proofErr w:type="spellStart"/>
      <w:r w:rsidRPr="001846BF">
        <w:rPr>
          <w:b/>
          <w:sz w:val="24"/>
          <w:szCs w:val="24"/>
        </w:rPr>
        <w:t>Journal</w:t>
      </w:r>
      <w:proofErr w:type="spellEnd"/>
      <w:r w:rsidRPr="001846BF">
        <w:rPr>
          <w:b/>
          <w:sz w:val="24"/>
          <w:szCs w:val="24"/>
        </w:rPr>
        <w:t xml:space="preserve"> </w:t>
      </w:r>
      <w:proofErr w:type="spellStart"/>
      <w:r w:rsidRPr="001846BF">
        <w:rPr>
          <w:b/>
          <w:sz w:val="24"/>
          <w:szCs w:val="24"/>
        </w:rPr>
        <w:t>of</w:t>
      </w:r>
      <w:proofErr w:type="spellEnd"/>
      <w:r w:rsidRPr="001846BF">
        <w:rPr>
          <w:b/>
          <w:sz w:val="24"/>
          <w:szCs w:val="24"/>
        </w:rPr>
        <w:t xml:space="preserve"> Business </w:t>
      </w:r>
      <w:proofErr w:type="spellStart"/>
      <w:r w:rsidRPr="001846BF">
        <w:rPr>
          <w:b/>
          <w:sz w:val="24"/>
          <w:szCs w:val="24"/>
        </w:rPr>
        <w:t>Ethics</w:t>
      </w:r>
      <w:proofErr w:type="spellEnd"/>
      <w:r w:rsidRPr="001846BF">
        <w:rPr>
          <w:bCs/>
          <w:sz w:val="24"/>
          <w:szCs w:val="24"/>
        </w:rPr>
        <w:t>, v. 44, 2003, p. 95-105.</w:t>
      </w:r>
      <w:r w:rsidRPr="001846BF">
        <w:rPr>
          <w:bCs/>
          <w:sz w:val="24"/>
          <w:szCs w:val="24"/>
        </w:rPr>
        <w:cr/>
      </w:r>
    </w:p>
    <w:p w14:paraId="2D6533E1" w14:textId="77777777" w:rsidR="00D6036B" w:rsidRPr="001846BF" w:rsidRDefault="00D6036B" w:rsidP="00D6036B">
      <w:pPr>
        <w:rPr>
          <w:bCs/>
          <w:sz w:val="24"/>
          <w:szCs w:val="24"/>
        </w:rPr>
      </w:pPr>
      <w:r w:rsidRPr="001846BF">
        <w:rPr>
          <w:bCs/>
          <w:sz w:val="24"/>
          <w:szCs w:val="24"/>
        </w:rPr>
        <w:t xml:space="preserve">VEIGA, J. E. </w:t>
      </w:r>
      <w:r w:rsidRPr="001846BF">
        <w:rPr>
          <w:b/>
          <w:sz w:val="24"/>
          <w:szCs w:val="24"/>
        </w:rPr>
        <w:t>Desenvolvimento sustentável</w:t>
      </w:r>
      <w:r w:rsidRPr="001846BF">
        <w:rPr>
          <w:bCs/>
          <w:sz w:val="24"/>
          <w:szCs w:val="24"/>
        </w:rPr>
        <w:t xml:space="preserve">: o desafio do século XXI. 3. ed. São Paulo: </w:t>
      </w:r>
      <w:proofErr w:type="spellStart"/>
      <w:r w:rsidRPr="001846BF">
        <w:rPr>
          <w:bCs/>
          <w:sz w:val="24"/>
          <w:szCs w:val="24"/>
        </w:rPr>
        <w:t>Garamond</w:t>
      </w:r>
      <w:proofErr w:type="spellEnd"/>
      <w:r w:rsidRPr="001846BF">
        <w:rPr>
          <w:bCs/>
          <w:sz w:val="24"/>
          <w:szCs w:val="24"/>
        </w:rPr>
        <w:t>, 2008.</w:t>
      </w:r>
    </w:p>
    <w:p w14:paraId="1E83FD4E" w14:textId="77777777" w:rsidR="00D6036B" w:rsidRDefault="00D6036B" w:rsidP="00D6036B">
      <w:pPr>
        <w:rPr>
          <w:sz w:val="24"/>
          <w:szCs w:val="24"/>
        </w:rPr>
      </w:pPr>
    </w:p>
    <w:p w14:paraId="48996683" w14:textId="77777777" w:rsidR="00D6036B" w:rsidRPr="00FB715C" w:rsidRDefault="00D6036B" w:rsidP="00D6036B">
      <w:pPr>
        <w:rPr>
          <w:sz w:val="24"/>
          <w:szCs w:val="24"/>
        </w:rPr>
      </w:pPr>
      <w:r w:rsidRPr="00ED2672">
        <w:rPr>
          <w:sz w:val="24"/>
          <w:szCs w:val="24"/>
        </w:rPr>
        <w:t>VELOSO, Ana Luísa de Oliveira Marques. </w:t>
      </w:r>
      <w:r w:rsidRPr="00ED2672">
        <w:rPr>
          <w:b/>
          <w:bCs/>
          <w:sz w:val="24"/>
          <w:szCs w:val="24"/>
        </w:rPr>
        <w:t>O impacto da gestão de recursos humanos na performance organizacional</w:t>
      </w:r>
      <w:r w:rsidRPr="00ED2672">
        <w:rPr>
          <w:sz w:val="24"/>
          <w:szCs w:val="24"/>
        </w:rPr>
        <w:t>. 2007. Tese de Doutorado. Universidade do Minho (Portugal).</w:t>
      </w:r>
    </w:p>
    <w:p w14:paraId="3FFE8CE0" w14:textId="77777777" w:rsidR="00D6036B" w:rsidRDefault="00D6036B" w:rsidP="00D6036B">
      <w:pPr>
        <w:rPr>
          <w:sz w:val="24"/>
          <w:szCs w:val="24"/>
        </w:rPr>
      </w:pPr>
    </w:p>
    <w:p w14:paraId="236F4CB0" w14:textId="77777777" w:rsidR="00D6036B" w:rsidRDefault="00D6036B" w:rsidP="00D6036B">
      <w:pPr>
        <w:rPr>
          <w:sz w:val="24"/>
          <w:szCs w:val="24"/>
        </w:rPr>
      </w:pPr>
      <w:r w:rsidRPr="00FB715C">
        <w:rPr>
          <w:sz w:val="24"/>
          <w:szCs w:val="24"/>
        </w:rPr>
        <w:t xml:space="preserve">ZANOTELLI, Carlos Alberto; CERUTTI, Bernardete </w:t>
      </w:r>
      <w:proofErr w:type="spellStart"/>
      <w:r w:rsidRPr="00FB715C">
        <w:rPr>
          <w:sz w:val="24"/>
          <w:szCs w:val="24"/>
        </w:rPr>
        <w:t>Bregolin</w:t>
      </w:r>
      <w:proofErr w:type="spellEnd"/>
      <w:r w:rsidRPr="00FB715C">
        <w:rPr>
          <w:sz w:val="24"/>
          <w:szCs w:val="24"/>
        </w:rPr>
        <w:t>. Gestão de micro e pequenas empresas: Um estudo no vale do Taquari/RS. </w:t>
      </w:r>
      <w:r w:rsidRPr="00FB715C">
        <w:rPr>
          <w:b/>
          <w:bCs/>
          <w:sz w:val="24"/>
          <w:szCs w:val="24"/>
        </w:rPr>
        <w:t>Revista Destaques Acadêmicos</w:t>
      </w:r>
      <w:r w:rsidRPr="00FB715C">
        <w:rPr>
          <w:sz w:val="24"/>
          <w:szCs w:val="24"/>
        </w:rPr>
        <w:t>, v. 12, n. 1, 2020.</w:t>
      </w:r>
    </w:p>
    <w:p w14:paraId="70AC6AB6" w14:textId="77777777" w:rsidR="0088017C" w:rsidRDefault="0088017C" w:rsidP="00D6036B">
      <w:pPr>
        <w:rPr>
          <w:sz w:val="24"/>
          <w:szCs w:val="24"/>
        </w:rPr>
      </w:pPr>
    </w:p>
    <w:p w14:paraId="16D1944F" w14:textId="77777777" w:rsidR="00AE40DD" w:rsidRDefault="00AE40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sectPr w:rsidR="00AE40DD" w:rsidSect="00BC1041">
      <w:headerReference w:type="default" r:id="rId28"/>
      <w:footerReference w:type="default" r:id="rId29"/>
      <w:type w:val="continuous"/>
      <w:pgSz w:w="11906" w:h="16838"/>
      <w:pgMar w:top="1701" w:right="1134" w:bottom="1418" w:left="1701" w:header="709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3F45A" w14:textId="77777777" w:rsidR="00796CBF" w:rsidRDefault="00796CBF">
      <w:r>
        <w:separator/>
      </w:r>
    </w:p>
  </w:endnote>
  <w:endnote w:type="continuationSeparator" w:id="0">
    <w:p w14:paraId="2AB5B860" w14:textId="77777777" w:rsidR="00796CBF" w:rsidRDefault="0079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BB5ED" w14:textId="6717A57B" w:rsidR="004C112F" w:rsidRPr="0024403B" w:rsidRDefault="00F7672C">
    <w:pPr>
      <w:pStyle w:val="Rodap"/>
      <w:jc w:val="right"/>
      <w:rPr>
        <w:sz w:val="22"/>
        <w:szCs w:val="22"/>
      </w:rPr>
    </w:pPr>
    <w:r w:rsidRPr="0024403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97003F1" wp14:editId="54269464">
          <wp:simplePos x="0" y="0"/>
          <wp:positionH relativeFrom="column">
            <wp:posOffset>3729990</wp:posOffset>
          </wp:positionH>
          <wp:positionV relativeFrom="paragraph">
            <wp:posOffset>126365</wp:posOffset>
          </wp:positionV>
          <wp:extent cx="1009650" cy="43180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03B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9540985" wp14:editId="0128C835">
          <wp:simplePos x="0" y="0"/>
          <wp:positionH relativeFrom="column">
            <wp:posOffset>2028190</wp:posOffset>
          </wp:positionH>
          <wp:positionV relativeFrom="paragraph">
            <wp:posOffset>27940</wp:posOffset>
          </wp:positionV>
          <wp:extent cx="1220470" cy="547370"/>
          <wp:effectExtent l="0" t="0" r="0" b="0"/>
          <wp:wrapNone/>
          <wp:docPr id="27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03B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67FE0C67" wp14:editId="17B432AE">
          <wp:simplePos x="0" y="0"/>
          <wp:positionH relativeFrom="column">
            <wp:posOffset>523875</wp:posOffset>
          </wp:positionH>
          <wp:positionV relativeFrom="paragraph">
            <wp:posOffset>-105410</wp:posOffset>
          </wp:positionV>
          <wp:extent cx="1126490" cy="729615"/>
          <wp:effectExtent l="0" t="0" r="0" b="0"/>
          <wp:wrapNone/>
          <wp:docPr id="26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03B">
      <w:rPr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182ECA80" wp14:editId="3261929E">
          <wp:simplePos x="0" y="0"/>
          <wp:positionH relativeFrom="column">
            <wp:posOffset>1076325</wp:posOffset>
          </wp:positionH>
          <wp:positionV relativeFrom="paragraph">
            <wp:posOffset>3248025</wp:posOffset>
          </wp:positionV>
          <wp:extent cx="1647190" cy="70485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12F" w:rsidRPr="0024403B">
      <w:rPr>
        <w:sz w:val="22"/>
        <w:szCs w:val="22"/>
      </w:rPr>
      <w:t xml:space="preserve">Página </w:t>
    </w:r>
    <w:r w:rsidR="004C112F" w:rsidRPr="0024403B">
      <w:rPr>
        <w:b/>
        <w:bCs/>
        <w:sz w:val="22"/>
        <w:szCs w:val="22"/>
      </w:rPr>
      <w:fldChar w:fldCharType="begin"/>
    </w:r>
    <w:r w:rsidR="004C112F" w:rsidRPr="0024403B">
      <w:rPr>
        <w:b/>
        <w:bCs/>
        <w:sz w:val="22"/>
        <w:szCs w:val="22"/>
      </w:rPr>
      <w:instrText>PAGE</w:instrText>
    </w:r>
    <w:r w:rsidR="004C112F" w:rsidRPr="0024403B">
      <w:rPr>
        <w:b/>
        <w:bCs/>
        <w:sz w:val="22"/>
        <w:szCs w:val="22"/>
      </w:rPr>
      <w:fldChar w:fldCharType="separate"/>
    </w:r>
    <w:r w:rsidR="004C112F" w:rsidRPr="0024403B">
      <w:rPr>
        <w:b/>
        <w:bCs/>
        <w:sz w:val="22"/>
        <w:szCs w:val="22"/>
      </w:rPr>
      <w:t>2</w:t>
    </w:r>
    <w:r w:rsidR="004C112F" w:rsidRPr="0024403B">
      <w:rPr>
        <w:b/>
        <w:bCs/>
        <w:sz w:val="22"/>
        <w:szCs w:val="22"/>
      </w:rPr>
      <w:fldChar w:fldCharType="end"/>
    </w:r>
    <w:r w:rsidR="004C112F" w:rsidRPr="0024403B">
      <w:rPr>
        <w:sz w:val="22"/>
        <w:szCs w:val="22"/>
      </w:rPr>
      <w:t xml:space="preserve"> de </w:t>
    </w:r>
    <w:r w:rsidR="004C112F" w:rsidRPr="0024403B">
      <w:rPr>
        <w:b/>
        <w:bCs/>
        <w:sz w:val="22"/>
        <w:szCs w:val="22"/>
      </w:rPr>
      <w:fldChar w:fldCharType="begin"/>
    </w:r>
    <w:r w:rsidR="004C112F" w:rsidRPr="0024403B">
      <w:rPr>
        <w:b/>
        <w:bCs/>
        <w:sz w:val="22"/>
        <w:szCs w:val="22"/>
      </w:rPr>
      <w:instrText>NUMPAGES</w:instrText>
    </w:r>
    <w:r w:rsidR="004C112F" w:rsidRPr="0024403B">
      <w:rPr>
        <w:b/>
        <w:bCs/>
        <w:sz w:val="22"/>
        <w:szCs w:val="22"/>
      </w:rPr>
      <w:fldChar w:fldCharType="separate"/>
    </w:r>
    <w:r w:rsidR="004C112F" w:rsidRPr="0024403B">
      <w:rPr>
        <w:b/>
        <w:bCs/>
        <w:sz w:val="22"/>
        <w:szCs w:val="22"/>
      </w:rPr>
      <w:t>2</w:t>
    </w:r>
    <w:r w:rsidR="004C112F" w:rsidRPr="0024403B">
      <w:rPr>
        <w:b/>
        <w:bCs/>
        <w:sz w:val="22"/>
        <w:szCs w:val="22"/>
      </w:rPr>
      <w:fldChar w:fldCharType="end"/>
    </w:r>
  </w:p>
  <w:p w14:paraId="450F3245" w14:textId="77777777" w:rsidR="004C112F" w:rsidRPr="0024403B" w:rsidRDefault="00D5330E">
    <w:pPr>
      <w:pStyle w:val="Rodap"/>
      <w:rPr>
        <w:sz w:val="22"/>
        <w:szCs w:val="22"/>
      </w:rPr>
    </w:pPr>
    <w:r w:rsidRPr="0024403B">
      <w:rPr>
        <w:sz w:val="22"/>
        <w:szCs w:val="22"/>
      </w:rPr>
      <w:t>Apoio:</w:t>
    </w:r>
  </w:p>
  <w:p w14:paraId="73084D91" w14:textId="77777777" w:rsidR="009139DB" w:rsidRDefault="009139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898F2" w14:textId="77777777" w:rsidR="00796CBF" w:rsidRDefault="00796CBF">
      <w:r>
        <w:separator/>
      </w:r>
    </w:p>
  </w:footnote>
  <w:footnote w:type="continuationSeparator" w:id="0">
    <w:p w14:paraId="24B3C511" w14:textId="77777777" w:rsidR="00796CBF" w:rsidRDefault="00796CBF">
      <w:r>
        <w:continuationSeparator/>
      </w:r>
    </w:p>
  </w:footnote>
  <w:footnote w:id="1">
    <w:p w14:paraId="0E1066F3" w14:textId="0D7D2D3F" w:rsidR="009B316B" w:rsidRPr="00AE2444" w:rsidRDefault="009B316B" w:rsidP="009B316B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AE2444">
        <w:t xml:space="preserve">O presente trabalho foi realizado com apoio da Fundação Araucária/SETI, por meio de bolsa concedida </w:t>
      </w:r>
      <w:r w:rsidR="00702B34">
        <w:t xml:space="preserve">à estudante Maria Eduarda Yoshitani de Andrade. </w:t>
      </w:r>
    </w:p>
  </w:footnote>
  <w:footnote w:id="2">
    <w:p w14:paraId="1E667EC4" w14:textId="44FA1AA2" w:rsidR="009B316B" w:rsidRPr="00AE2444" w:rsidRDefault="009B316B" w:rsidP="009B316B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702B34">
        <w:t>Docente do curso de Administração da Unespar campus de Campo Mourão.</w:t>
      </w:r>
    </w:p>
  </w:footnote>
  <w:footnote w:id="3">
    <w:p w14:paraId="3BA459ED" w14:textId="14A24874" w:rsidR="009B316B" w:rsidRDefault="009B316B" w:rsidP="009B316B">
      <w:pPr>
        <w:pStyle w:val="Textodenotaderodap"/>
        <w:jc w:val="both"/>
      </w:pPr>
      <w:r w:rsidRPr="00AE2444">
        <w:rPr>
          <w:rStyle w:val="Refdenotaderodap"/>
        </w:rPr>
        <w:footnoteRef/>
      </w:r>
      <w:r w:rsidRPr="00AE2444">
        <w:t xml:space="preserve"> </w:t>
      </w:r>
      <w:r w:rsidR="00702B34">
        <w:t>Docente do curso de Administração da Unespar campus de Campo Mourão.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79AE4" w14:textId="7279D766" w:rsidR="004C112F" w:rsidRDefault="00F7672C" w:rsidP="00413A1D">
    <w:pPr>
      <w:pStyle w:val="Cabealho"/>
      <w:ind w:left="284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E847E0B" wp14:editId="01ECBF77">
          <wp:simplePos x="0" y="0"/>
          <wp:positionH relativeFrom="column">
            <wp:posOffset>-441960</wp:posOffset>
          </wp:positionH>
          <wp:positionV relativeFrom="paragraph">
            <wp:posOffset>-171450</wp:posOffset>
          </wp:positionV>
          <wp:extent cx="1351915" cy="579755"/>
          <wp:effectExtent l="0" t="0" r="0" b="0"/>
          <wp:wrapNone/>
          <wp:docPr id="6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351915" cy="57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5BE41E6C" wp14:editId="155F8186">
          <wp:simplePos x="0" y="0"/>
          <wp:positionH relativeFrom="column">
            <wp:posOffset>5138420</wp:posOffset>
          </wp:positionH>
          <wp:positionV relativeFrom="paragraph">
            <wp:posOffset>-320675</wp:posOffset>
          </wp:positionV>
          <wp:extent cx="620395" cy="740410"/>
          <wp:effectExtent l="0" t="0" r="0" b="0"/>
          <wp:wrapNone/>
          <wp:docPr id="2" name="Imagem 3" descr="Descrição: logo unesp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unesp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740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F46FF"/>
    <w:multiLevelType w:val="hybridMultilevel"/>
    <w:tmpl w:val="EB7A4D6A"/>
    <w:lvl w:ilvl="0" w:tplc="9056CB26">
      <w:start w:val="2"/>
      <w:numFmt w:val="decimal"/>
      <w:lvlText w:val="%1)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 w15:restartNumberingAfterBreak="0">
    <w:nsid w:val="1DEB086F"/>
    <w:multiLevelType w:val="hybridMultilevel"/>
    <w:tmpl w:val="1980BF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873C1"/>
    <w:multiLevelType w:val="hybridMultilevel"/>
    <w:tmpl w:val="C05ACB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D7123"/>
    <w:multiLevelType w:val="hybridMultilevel"/>
    <w:tmpl w:val="D1380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77A3F"/>
    <w:multiLevelType w:val="hybridMultilevel"/>
    <w:tmpl w:val="5D2CC1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21461"/>
    <w:multiLevelType w:val="hybridMultilevel"/>
    <w:tmpl w:val="07EE6E14"/>
    <w:lvl w:ilvl="0" w:tplc="4D1CB862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0A7F65"/>
    <w:multiLevelType w:val="hybridMultilevel"/>
    <w:tmpl w:val="14708F96"/>
    <w:lvl w:ilvl="0" w:tplc="04160001">
      <w:numFmt w:val="decimal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AA0355"/>
    <w:multiLevelType w:val="hybridMultilevel"/>
    <w:tmpl w:val="FBCA3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603D9"/>
    <w:multiLevelType w:val="hybridMultilevel"/>
    <w:tmpl w:val="BFBE7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733407">
    <w:abstractNumId w:val="6"/>
  </w:num>
  <w:num w:numId="2" w16cid:durableId="2063550818">
    <w:abstractNumId w:val="5"/>
  </w:num>
  <w:num w:numId="3" w16cid:durableId="1781337981">
    <w:abstractNumId w:val="4"/>
  </w:num>
  <w:num w:numId="4" w16cid:durableId="1467091632">
    <w:abstractNumId w:val="2"/>
  </w:num>
  <w:num w:numId="5" w16cid:durableId="1326517029">
    <w:abstractNumId w:val="3"/>
  </w:num>
  <w:num w:numId="6" w16cid:durableId="1304887725">
    <w:abstractNumId w:val="8"/>
  </w:num>
  <w:num w:numId="7" w16cid:durableId="272832173">
    <w:abstractNumId w:val="1"/>
  </w:num>
  <w:num w:numId="8" w16cid:durableId="386412945">
    <w:abstractNumId w:val="7"/>
  </w:num>
  <w:num w:numId="9" w16cid:durableId="2012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FB"/>
    <w:rsid w:val="0000008D"/>
    <w:rsid w:val="00000B17"/>
    <w:rsid w:val="00003537"/>
    <w:rsid w:val="000062D1"/>
    <w:rsid w:val="0002136E"/>
    <w:rsid w:val="00025B70"/>
    <w:rsid w:val="00032FF5"/>
    <w:rsid w:val="00033D96"/>
    <w:rsid w:val="0003451C"/>
    <w:rsid w:val="00034B50"/>
    <w:rsid w:val="00036432"/>
    <w:rsid w:val="00036588"/>
    <w:rsid w:val="0003786F"/>
    <w:rsid w:val="000434EC"/>
    <w:rsid w:val="00045368"/>
    <w:rsid w:val="00045715"/>
    <w:rsid w:val="00045E32"/>
    <w:rsid w:val="0005088C"/>
    <w:rsid w:val="0005184D"/>
    <w:rsid w:val="00054418"/>
    <w:rsid w:val="00054A54"/>
    <w:rsid w:val="00055243"/>
    <w:rsid w:val="000618B7"/>
    <w:rsid w:val="00063456"/>
    <w:rsid w:val="00064EBC"/>
    <w:rsid w:val="00066025"/>
    <w:rsid w:val="00073D04"/>
    <w:rsid w:val="00076446"/>
    <w:rsid w:val="00076ACD"/>
    <w:rsid w:val="00077E78"/>
    <w:rsid w:val="00081327"/>
    <w:rsid w:val="0009079D"/>
    <w:rsid w:val="00091951"/>
    <w:rsid w:val="000938E7"/>
    <w:rsid w:val="00094C58"/>
    <w:rsid w:val="000A355F"/>
    <w:rsid w:val="000A439F"/>
    <w:rsid w:val="000B1723"/>
    <w:rsid w:val="000B1D26"/>
    <w:rsid w:val="000B4C6A"/>
    <w:rsid w:val="000C1ED8"/>
    <w:rsid w:val="000C3189"/>
    <w:rsid w:val="000C5951"/>
    <w:rsid w:val="000C7C9A"/>
    <w:rsid w:val="000D09DD"/>
    <w:rsid w:val="000D0FCD"/>
    <w:rsid w:val="000D1691"/>
    <w:rsid w:val="000D25DE"/>
    <w:rsid w:val="000D3329"/>
    <w:rsid w:val="000E107B"/>
    <w:rsid w:val="000F012C"/>
    <w:rsid w:val="000F633F"/>
    <w:rsid w:val="000F69F5"/>
    <w:rsid w:val="000F76D1"/>
    <w:rsid w:val="00101D71"/>
    <w:rsid w:val="00101EFF"/>
    <w:rsid w:val="00101F4E"/>
    <w:rsid w:val="0010429A"/>
    <w:rsid w:val="00107946"/>
    <w:rsid w:val="00112A22"/>
    <w:rsid w:val="001152DA"/>
    <w:rsid w:val="00124016"/>
    <w:rsid w:val="001249E5"/>
    <w:rsid w:val="00130C12"/>
    <w:rsid w:val="0013430F"/>
    <w:rsid w:val="001453F0"/>
    <w:rsid w:val="001506CD"/>
    <w:rsid w:val="00152F20"/>
    <w:rsid w:val="00155E65"/>
    <w:rsid w:val="001643DD"/>
    <w:rsid w:val="001647EF"/>
    <w:rsid w:val="00164917"/>
    <w:rsid w:val="0016500D"/>
    <w:rsid w:val="00165858"/>
    <w:rsid w:val="00165904"/>
    <w:rsid w:val="00166628"/>
    <w:rsid w:val="00175C91"/>
    <w:rsid w:val="00184D1E"/>
    <w:rsid w:val="0019080D"/>
    <w:rsid w:val="00192908"/>
    <w:rsid w:val="001936BD"/>
    <w:rsid w:val="001950A1"/>
    <w:rsid w:val="00196B32"/>
    <w:rsid w:val="001A1BE2"/>
    <w:rsid w:val="001A1C95"/>
    <w:rsid w:val="001A7A50"/>
    <w:rsid w:val="001B4606"/>
    <w:rsid w:val="001B7C28"/>
    <w:rsid w:val="001B7E52"/>
    <w:rsid w:val="001C0D0A"/>
    <w:rsid w:val="001C0E2A"/>
    <w:rsid w:val="001C5AFA"/>
    <w:rsid w:val="001D1C93"/>
    <w:rsid w:val="001D36F7"/>
    <w:rsid w:val="001D3B0B"/>
    <w:rsid w:val="001D6ADD"/>
    <w:rsid w:val="001E407E"/>
    <w:rsid w:val="001E6E1F"/>
    <w:rsid w:val="001F1257"/>
    <w:rsid w:val="001F281A"/>
    <w:rsid w:val="001F6D78"/>
    <w:rsid w:val="001F7EE5"/>
    <w:rsid w:val="00201AFE"/>
    <w:rsid w:val="00204B87"/>
    <w:rsid w:val="00206BB7"/>
    <w:rsid w:val="00211927"/>
    <w:rsid w:val="00213959"/>
    <w:rsid w:val="0021528F"/>
    <w:rsid w:val="002166BA"/>
    <w:rsid w:val="0022282D"/>
    <w:rsid w:val="002302B7"/>
    <w:rsid w:val="00232357"/>
    <w:rsid w:val="00237AB7"/>
    <w:rsid w:val="0024203A"/>
    <w:rsid w:val="00242DBF"/>
    <w:rsid w:val="0024403B"/>
    <w:rsid w:val="002457A3"/>
    <w:rsid w:val="00251DF6"/>
    <w:rsid w:val="00252675"/>
    <w:rsid w:val="00256D02"/>
    <w:rsid w:val="00256F78"/>
    <w:rsid w:val="00262AC4"/>
    <w:rsid w:val="002639E8"/>
    <w:rsid w:val="002656B9"/>
    <w:rsid w:val="002862F2"/>
    <w:rsid w:val="00287F5B"/>
    <w:rsid w:val="002906B4"/>
    <w:rsid w:val="00291C71"/>
    <w:rsid w:val="00294368"/>
    <w:rsid w:val="00297569"/>
    <w:rsid w:val="00297ED1"/>
    <w:rsid w:val="002A20C6"/>
    <w:rsid w:val="002A5140"/>
    <w:rsid w:val="002A5C12"/>
    <w:rsid w:val="002A79F8"/>
    <w:rsid w:val="002B40E9"/>
    <w:rsid w:val="002B416E"/>
    <w:rsid w:val="002C0283"/>
    <w:rsid w:val="002C1A69"/>
    <w:rsid w:val="002C6A23"/>
    <w:rsid w:val="002D0276"/>
    <w:rsid w:val="002D10A8"/>
    <w:rsid w:val="002D267D"/>
    <w:rsid w:val="002D282A"/>
    <w:rsid w:val="002D3C4D"/>
    <w:rsid w:val="002D548C"/>
    <w:rsid w:val="002E024C"/>
    <w:rsid w:val="002E1207"/>
    <w:rsid w:val="002E1DD6"/>
    <w:rsid w:val="002E55DA"/>
    <w:rsid w:val="002F56B2"/>
    <w:rsid w:val="0030058F"/>
    <w:rsid w:val="00300E2C"/>
    <w:rsid w:val="00301856"/>
    <w:rsid w:val="003049F0"/>
    <w:rsid w:val="00310C09"/>
    <w:rsid w:val="00310FCE"/>
    <w:rsid w:val="00320902"/>
    <w:rsid w:val="003214BA"/>
    <w:rsid w:val="0033155C"/>
    <w:rsid w:val="00331BFC"/>
    <w:rsid w:val="00335E5B"/>
    <w:rsid w:val="00337DA6"/>
    <w:rsid w:val="003409A3"/>
    <w:rsid w:val="00340F2D"/>
    <w:rsid w:val="00344671"/>
    <w:rsid w:val="003466BA"/>
    <w:rsid w:val="003467E7"/>
    <w:rsid w:val="0035260A"/>
    <w:rsid w:val="0035671A"/>
    <w:rsid w:val="00357050"/>
    <w:rsid w:val="00362326"/>
    <w:rsid w:val="003644C2"/>
    <w:rsid w:val="00364A62"/>
    <w:rsid w:val="00366533"/>
    <w:rsid w:val="00366743"/>
    <w:rsid w:val="0036737C"/>
    <w:rsid w:val="00370563"/>
    <w:rsid w:val="00370C81"/>
    <w:rsid w:val="00377036"/>
    <w:rsid w:val="00393F40"/>
    <w:rsid w:val="003957A0"/>
    <w:rsid w:val="00396880"/>
    <w:rsid w:val="003A03C2"/>
    <w:rsid w:val="003A605C"/>
    <w:rsid w:val="003B151D"/>
    <w:rsid w:val="003B3743"/>
    <w:rsid w:val="003B66DC"/>
    <w:rsid w:val="003B7251"/>
    <w:rsid w:val="003C57DB"/>
    <w:rsid w:val="003C74CC"/>
    <w:rsid w:val="003C79A3"/>
    <w:rsid w:val="003D0210"/>
    <w:rsid w:val="003D152F"/>
    <w:rsid w:val="003D3A6B"/>
    <w:rsid w:val="003D4460"/>
    <w:rsid w:val="003D5921"/>
    <w:rsid w:val="003D7657"/>
    <w:rsid w:val="003E039C"/>
    <w:rsid w:val="003E20EC"/>
    <w:rsid w:val="003E5887"/>
    <w:rsid w:val="003E60A3"/>
    <w:rsid w:val="003E7336"/>
    <w:rsid w:val="003F14B9"/>
    <w:rsid w:val="003F2A1A"/>
    <w:rsid w:val="00400F27"/>
    <w:rsid w:val="00403700"/>
    <w:rsid w:val="00405587"/>
    <w:rsid w:val="00406208"/>
    <w:rsid w:val="00407A95"/>
    <w:rsid w:val="00411255"/>
    <w:rsid w:val="00411538"/>
    <w:rsid w:val="00413A1D"/>
    <w:rsid w:val="00421C41"/>
    <w:rsid w:val="00423C21"/>
    <w:rsid w:val="00427AB3"/>
    <w:rsid w:val="00434AC8"/>
    <w:rsid w:val="004362EB"/>
    <w:rsid w:val="0044016C"/>
    <w:rsid w:val="00444629"/>
    <w:rsid w:val="00451276"/>
    <w:rsid w:val="004516D7"/>
    <w:rsid w:val="00451890"/>
    <w:rsid w:val="00455CB0"/>
    <w:rsid w:val="00456944"/>
    <w:rsid w:val="00457339"/>
    <w:rsid w:val="004574AA"/>
    <w:rsid w:val="0046188B"/>
    <w:rsid w:val="004678AD"/>
    <w:rsid w:val="00473825"/>
    <w:rsid w:val="00474E98"/>
    <w:rsid w:val="00475973"/>
    <w:rsid w:val="00484919"/>
    <w:rsid w:val="0048688C"/>
    <w:rsid w:val="00491347"/>
    <w:rsid w:val="004B1D21"/>
    <w:rsid w:val="004B6485"/>
    <w:rsid w:val="004C112F"/>
    <w:rsid w:val="004C1298"/>
    <w:rsid w:val="004C74E9"/>
    <w:rsid w:val="004C7995"/>
    <w:rsid w:val="004D0329"/>
    <w:rsid w:val="004D38F7"/>
    <w:rsid w:val="004D60B1"/>
    <w:rsid w:val="004E010A"/>
    <w:rsid w:val="004E1F95"/>
    <w:rsid w:val="004F73E7"/>
    <w:rsid w:val="005014F8"/>
    <w:rsid w:val="005019EF"/>
    <w:rsid w:val="0050343D"/>
    <w:rsid w:val="00511245"/>
    <w:rsid w:val="005137B6"/>
    <w:rsid w:val="0051671F"/>
    <w:rsid w:val="00521BB7"/>
    <w:rsid w:val="0053067C"/>
    <w:rsid w:val="00537F89"/>
    <w:rsid w:val="00540FFB"/>
    <w:rsid w:val="00541F74"/>
    <w:rsid w:val="005427B9"/>
    <w:rsid w:val="0054393C"/>
    <w:rsid w:val="005524DE"/>
    <w:rsid w:val="005538E8"/>
    <w:rsid w:val="005544BC"/>
    <w:rsid w:val="00554E53"/>
    <w:rsid w:val="0055739C"/>
    <w:rsid w:val="00562023"/>
    <w:rsid w:val="00562E25"/>
    <w:rsid w:val="00562E55"/>
    <w:rsid w:val="0056492A"/>
    <w:rsid w:val="00566F56"/>
    <w:rsid w:val="00567662"/>
    <w:rsid w:val="00570E1F"/>
    <w:rsid w:val="005752AB"/>
    <w:rsid w:val="005762C4"/>
    <w:rsid w:val="00585B8F"/>
    <w:rsid w:val="0058691A"/>
    <w:rsid w:val="00587938"/>
    <w:rsid w:val="00590447"/>
    <w:rsid w:val="00592156"/>
    <w:rsid w:val="00597FC2"/>
    <w:rsid w:val="005A3F96"/>
    <w:rsid w:val="005A6E12"/>
    <w:rsid w:val="005B4075"/>
    <w:rsid w:val="005C0533"/>
    <w:rsid w:val="005C1435"/>
    <w:rsid w:val="005C1C4E"/>
    <w:rsid w:val="005C280D"/>
    <w:rsid w:val="005C532F"/>
    <w:rsid w:val="005C73FA"/>
    <w:rsid w:val="005D1EF9"/>
    <w:rsid w:val="005D3E97"/>
    <w:rsid w:val="005E289F"/>
    <w:rsid w:val="005E3DA7"/>
    <w:rsid w:val="005E725F"/>
    <w:rsid w:val="005F5C52"/>
    <w:rsid w:val="005F6E58"/>
    <w:rsid w:val="005F77EF"/>
    <w:rsid w:val="00603B6D"/>
    <w:rsid w:val="00610311"/>
    <w:rsid w:val="006113A0"/>
    <w:rsid w:val="00612CA3"/>
    <w:rsid w:val="00613EAD"/>
    <w:rsid w:val="00613F37"/>
    <w:rsid w:val="00614A01"/>
    <w:rsid w:val="00615032"/>
    <w:rsid w:val="00625F66"/>
    <w:rsid w:val="00627D88"/>
    <w:rsid w:val="00630A09"/>
    <w:rsid w:val="006321DA"/>
    <w:rsid w:val="006334D4"/>
    <w:rsid w:val="006525FB"/>
    <w:rsid w:val="006526E1"/>
    <w:rsid w:val="00653CA8"/>
    <w:rsid w:val="00657F18"/>
    <w:rsid w:val="00660811"/>
    <w:rsid w:val="00663216"/>
    <w:rsid w:val="00667A81"/>
    <w:rsid w:val="00674FC3"/>
    <w:rsid w:val="006758DA"/>
    <w:rsid w:val="006763DD"/>
    <w:rsid w:val="00681E07"/>
    <w:rsid w:val="0068297F"/>
    <w:rsid w:val="00683037"/>
    <w:rsid w:val="0068764B"/>
    <w:rsid w:val="00690166"/>
    <w:rsid w:val="006A2C5F"/>
    <w:rsid w:val="006A40DC"/>
    <w:rsid w:val="006A4509"/>
    <w:rsid w:val="006A65D7"/>
    <w:rsid w:val="006B4191"/>
    <w:rsid w:val="006C3927"/>
    <w:rsid w:val="006C4FD2"/>
    <w:rsid w:val="006D47DD"/>
    <w:rsid w:val="006D4CDB"/>
    <w:rsid w:val="006D5608"/>
    <w:rsid w:val="006D6897"/>
    <w:rsid w:val="006D695B"/>
    <w:rsid w:val="006D7C43"/>
    <w:rsid w:val="006D7DF6"/>
    <w:rsid w:val="006E1FFB"/>
    <w:rsid w:val="006E2991"/>
    <w:rsid w:val="006E3FF7"/>
    <w:rsid w:val="006E602C"/>
    <w:rsid w:val="006F34A4"/>
    <w:rsid w:val="006F3B9B"/>
    <w:rsid w:val="006F7561"/>
    <w:rsid w:val="0070166F"/>
    <w:rsid w:val="00702B34"/>
    <w:rsid w:val="00710F00"/>
    <w:rsid w:val="0071498F"/>
    <w:rsid w:val="007171BC"/>
    <w:rsid w:val="00724ADA"/>
    <w:rsid w:val="00735A9E"/>
    <w:rsid w:val="00735F5F"/>
    <w:rsid w:val="00736D09"/>
    <w:rsid w:val="00737775"/>
    <w:rsid w:val="00740093"/>
    <w:rsid w:val="0075325C"/>
    <w:rsid w:val="007535A2"/>
    <w:rsid w:val="00757165"/>
    <w:rsid w:val="00766093"/>
    <w:rsid w:val="007700BB"/>
    <w:rsid w:val="00772A1E"/>
    <w:rsid w:val="007804AC"/>
    <w:rsid w:val="007812D1"/>
    <w:rsid w:val="007842BF"/>
    <w:rsid w:val="007868A7"/>
    <w:rsid w:val="00787148"/>
    <w:rsid w:val="00787546"/>
    <w:rsid w:val="00787834"/>
    <w:rsid w:val="0079014E"/>
    <w:rsid w:val="00793581"/>
    <w:rsid w:val="00793A3B"/>
    <w:rsid w:val="007952F2"/>
    <w:rsid w:val="00796CBF"/>
    <w:rsid w:val="007A1981"/>
    <w:rsid w:val="007B2F84"/>
    <w:rsid w:val="007B6153"/>
    <w:rsid w:val="007B6686"/>
    <w:rsid w:val="007C1A4F"/>
    <w:rsid w:val="007C2500"/>
    <w:rsid w:val="007D41BB"/>
    <w:rsid w:val="007D53BA"/>
    <w:rsid w:val="007D7852"/>
    <w:rsid w:val="007E05ED"/>
    <w:rsid w:val="007E1145"/>
    <w:rsid w:val="007E1F42"/>
    <w:rsid w:val="007F4FDD"/>
    <w:rsid w:val="007F6E79"/>
    <w:rsid w:val="008017EB"/>
    <w:rsid w:val="008024E5"/>
    <w:rsid w:val="00807DE1"/>
    <w:rsid w:val="00811A9C"/>
    <w:rsid w:val="00822587"/>
    <w:rsid w:val="00823B32"/>
    <w:rsid w:val="00824F38"/>
    <w:rsid w:val="008254D4"/>
    <w:rsid w:val="00825FEE"/>
    <w:rsid w:val="0082650F"/>
    <w:rsid w:val="00826C63"/>
    <w:rsid w:val="00831814"/>
    <w:rsid w:val="00835D9C"/>
    <w:rsid w:val="0084009C"/>
    <w:rsid w:val="00842807"/>
    <w:rsid w:val="00844503"/>
    <w:rsid w:val="008478AB"/>
    <w:rsid w:val="0085052E"/>
    <w:rsid w:val="0085362A"/>
    <w:rsid w:val="00854822"/>
    <w:rsid w:val="0086058A"/>
    <w:rsid w:val="008620AE"/>
    <w:rsid w:val="0087293B"/>
    <w:rsid w:val="0087369F"/>
    <w:rsid w:val="00874884"/>
    <w:rsid w:val="008753FD"/>
    <w:rsid w:val="0088017C"/>
    <w:rsid w:val="00881B70"/>
    <w:rsid w:val="008838E4"/>
    <w:rsid w:val="008938E6"/>
    <w:rsid w:val="008941F6"/>
    <w:rsid w:val="008A1397"/>
    <w:rsid w:val="008B3DAB"/>
    <w:rsid w:val="008B7F1B"/>
    <w:rsid w:val="008C2126"/>
    <w:rsid w:val="008C2B7B"/>
    <w:rsid w:val="008C4792"/>
    <w:rsid w:val="008D1862"/>
    <w:rsid w:val="008D4A92"/>
    <w:rsid w:val="008D5940"/>
    <w:rsid w:val="008D7163"/>
    <w:rsid w:val="008D773B"/>
    <w:rsid w:val="008E69E5"/>
    <w:rsid w:val="008E7742"/>
    <w:rsid w:val="008F1CF5"/>
    <w:rsid w:val="008F23FA"/>
    <w:rsid w:val="008F269E"/>
    <w:rsid w:val="008F2F6C"/>
    <w:rsid w:val="008F5261"/>
    <w:rsid w:val="008F629B"/>
    <w:rsid w:val="008F6F2C"/>
    <w:rsid w:val="009015BE"/>
    <w:rsid w:val="0090767E"/>
    <w:rsid w:val="00911E1B"/>
    <w:rsid w:val="009125FF"/>
    <w:rsid w:val="00912882"/>
    <w:rsid w:val="009139DB"/>
    <w:rsid w:val="00920312"/>
    <w:rsid w:val="0092106C"/>
    <w:rsid w:val="00927459"/>
    <w:rsid w:val="009328ED"/>
    <w:rsid w:val="00933AA7"/>
    <w:rsid w:val="0093533F"/>
    <w:rsid w:val="009371BE"/>
    <w:rsid w:val="009372D9"/>
    <w:rsid w:val="0093768B"/>
    <w:rsid w:val="009434DB"/>
    <w:rsid w:val="009447B5"/>
    <w:rsid w:val="009453ED"/>
    <w:rsid w:val="009558FB"/>
    <w:rsid w:val="00960D5B"/>
    <w:rsid w:val="00962C6F"/>
    <w:rsid w:val="00964299"/>
    <w:rsid w:val="00964903"/>
    <w:rsid w:val="009733A0"/>
    <w:rsid w:val="00973BA8"/>
    <w:rsid w:val="009751D9"/>
    <w:rsid w:val="00975594"/>
    <w:rsid w:val="00977516"/>
    <w:rsid w:val="00983398"/>
    <w:rsid w:val="009868B3"/>
    <w:rsid w:val="009963A1"/>
    <w:rsid w:val="009A174E"/>
    <w:rsid w:val="009A6577"/>
    <w:rsid w:val="009A7977"/>
    <w:rsid w:val="009B316B"/>
    <w:rsid w:val="009B425D"/>
    <w:rsid w:val="009B525B"/>
    <w:rsid w:val="009C4B32"/>
    <w:rsid w:val="009C5313"/>
    <w:rsid w:val="009D33EF"/>
    <w:rsid w:val="009D4AD3"/>
    <w:rsid w:val="009D4D34"/>
    <w:rsid w:val="009D6DAD"/>
    <w:rsid w:val="009E1764"/>
    <w:rsid w:val="009E2435"/>
    <w:rsid w:val="009E2AF9"/>
    <w:rsid w:val="009E460F"/>
    <w:rsid w:val="009E5F9C"/>
    <w:rsid w:val="009F2623"/>
    <w:rsid w:val="009F34CB"/>
    <w:rsid w:val="009F5769"/>
    <w:rsid w:val="00A0171D"/>
    <w:rsid w:val="00A042C0"/>
    <w:rsid w:val="00A05C07"/>
    <w:rsid w:val="00A10F84"/>
    <w:rsid w:val="00A11621"/>
    <w:rsid w:val="00A1264D"/>
    <w:rsid w:val="00A12E7A"/>
    <w:rsid w:val="00A13BFA"/>
    <w:rsid w:val="00A24344"/>
    <w:rsid w:val="00A35979"/>
    <w:rsid w:val="00A35ED1"/>
    <w:rsid w:val="00A365A2"/>
    <w:rsid w:val="00A36C84"/>
    <w:rsid w:val="00A37900"/>
    <w:rsid w:val="00A37C8F"/>
    <w:rsid w:val="00A406DE"/>
    <w:rsid w:val="00A432D0"/>
    <w:rsid w:val="00A52095"/>
    <w:rsid w:val="00A63B9C"/>
    <w:rsid w:val="00A648F5"/>
    <w:rsid w:val="00A64D24"/>
    <w:rsid w:val="00A70559"/>
    <w:rsid w:val="00A75610"/>
    <w:rsid w:val="00A767F1"/>
    <w:rsid w:val="00A775FC"/>
    <w:rsid w:val="00A846F8"/>
    <w:rsid w:val="00A86F78"/>
    <w:rsid w:val="00A92625"/>
    <w:rsid w:val="00A94D14"/>
    <w:rsid w:val="00A96C34"/>
    <w:rsid w:val="00AA1C41"/>
    <w:rsid w:val="00AA2579"/>
    <w:rsid w:val="00AA28C8"/>
    <w:rsid w:val="00AA2D33"/>
    <w:rsid w:val="00AA36F7"/>
    <w:rsid w:val="00AB4CA7"/>
    <w:rsid w:val="00AB6A4E"/>
    <w:rsid w:val="00AC1C45"/>
    <w:rsid w:val="00AD5C2F"/>
    <w:rsid w:val="00AD5DE1"/>
    <w:rsid w:val="00AD7F30"/>
    <w:rsid w:val="00AE22AE"/>
    <w:rsid w:val="00AE2337"/>
    <w:rsid w:val="00AE2701"/>
    <w:rsid w:val="00AE3B42"/>
    <w:rsid w:val="00AE3EED"/>
    <w:rsid w:val="00AE40DD"/>
    <w:rsid w:val="00B02FB5"/>
    <w:rsid w:val="00B03912"/>
    <w:rsid w:val="00B05655"/>
    <w:rsid w:val="00B078FB"/>
    <w:rsid w:val="00B1186D"/>
    <w:rsid w:val="00B11C3A"/>
    <w:rsid w:val="00B13249"/>
    <w:rsid w:val="00B1367C"/>
    <w:rsid w:val="00B158F4"/>
    <w:rsid w:val="00B20634"/>
    <w:rsid w:val="00B31DF2"/>
    <w:rsid w:val="00B32A1B"/>
    <w:rsid w:val="00B34A8D"/>
    <w:rsid w:val="00B36579"/>
    <w:rsid w:val="00B40314"/>
    <w:rsid w:val="00B40B38"/>
    <w:rsid w:val="00B447C6"/>
    <w:rsid w:val="00B45964"/>
    <w:rsid w:val="00B47218"/>
    <w:rsid w:val="00B512EE"/>
    <w:rsid w:val="00B51667"/>
    <w:rsid w:val="00B52E62"/>
    <w:rsid w:val="00B532EA"/>
    <w:rsid w:val="00B5648A"/>
    <w:rsid w:val="00B603EA"/>
    <w:rsid w:val="00B620B6"/>
    <w:rsid w:val="00B65CB4"/>
    <w:rsid w:val="00B66422"/>
    <w:rsid w:val="00B6647A"/>
    <w:rsid w:val="00B668B3"/>
    <w:rsid w:val="00B66B39"/>
    <w:rsid w:val="00B700AA"/>
    <w:rsid w:val="00B7138F"/>
    <w:rsid w:val="00B71538"/>
    <w:rsid w:val="00B91CE3"/>
    <w:rsid w:val="00B92AAB"/>
    <w:rsid w:val="00BA4CE0"/>
    <w:rsid w:val="00BB10ED"/>
    <w:rsid w:val="00BB1887"/>
    <w:rsid w:val="00BB3273"/>
    <w:rsid w:val="00BB5E33"/>
    <w:rsid w:val="00BB6A09"/>
    <w:rsid w:val="00BC046D"/>
    <w:rsid w:val="00BC1041"/>
    <w:rsid w:val="00BC1848"/>
    <w:rsid w:val="00BC1C7F"/>
    <w:rsid w:val="00BD4630"/>
    <w:rsid w:val="00BD5183"/>
    <w:rsid w:val="00BD75FD"/>
    <w:rsid w:val="00BE5EAD"/>
    <w:rsid w:val="00BE7EA9"/>
    <w:rsid w:val="00BF127A"/>
    <w:rsid w:val="00BF24A9"/>
    <w:rsid w:val="00BF4784"/>
    <w:rsid w:val="00BF7320"/>
    <w:rsid w:val="00BF76E1"/>
    <w:rsid w:val="00C001DF"/>
    <w:rsid w:val="00C13294"/>
    <w:rsid w:val="00C136C7"/>
    <w:rsid w:val="00C15109"/>
    <w:rsid w:val="00C15DA3"/>
    <w:rsid w:val="00C17C00"/>
    <w:rsid w:val="00C20B25"/>
    <w:rsid w:val="00C25E93"/>
    <w:rsid w:val="00C26A80"/>
    <w:rsid w:val="00C30449"/>
    <w:rsid w:val="00C35417"/>
    <w:rsid w:val="00C36706"/>
    <w:rsid w:val="00C36BD6"/>
    <w:rsid w:val="00C37106"/>
    <w:rsid w:val="00C40C2C"/>
    <w:rsid w:val="00C44525"/>
    <w:rsid w:val="00C45424"/>
    <w:rsid w:val="00C45DD0"/>
    <w:rsid w:val="00C54B71"/>
    <w:rsid w:val="00C5535E"/>
    <w:rsid w:val="00C5580C"/>
    <w:rsid w:val="00C61DEC"/>
    <w:rsid w:val="00C62E04"/>
    <w:rsid w:val="00C64CD3"/>
    <w:rsid w:val="00C72292"/>
    <w:rsid w:val="00C7557A"/>
    <w:rsid w:val="00C75BA6"/>
    <w:rsid w:val="00C75EF9"/>
    <w:rsid w:val="00C761AF"/>
    <w:rsid w:val="00C77712"/>
    <w:rsid w:val="00C80744"/>
    <w:rsid w:val="00C8157C"/>
    <w:rsid w:val="00C84AB3"/>
    <w:rsid w:val="00C91DC5"/>
    <w:rsid w:val="00C94644"/>
    <w:rsid w:val="00C95B7E"/>
    <w:rsid w:val="00CA0DA9"/>
    <w:rsid w:val="00CA1FB8"/>
    <w:rsid w:val="00CA2114"/>
    <w:rsid w:val="00CA40CA"/>
    <w:rsid w:val="00CA5126"/>
    <w:rsid w:val="00CA54A5"/>
    <w:rsid w:val="00CA5AC9"/>
    <w:rsid w:val="00CB29A6"/>
    <w:rsid w:val="00CC17B4"/>
    <w:rsid w:val="00CD1D90"/>
    <w:rsid w:val="00CD7653"/>
    <w:rsid w:val="00CF15E7"/>
    <w:rsid w:val="00CF163A"/>
    <w:rsid w:val="00CF3DA0"/>
    <w:rsid w:val="00CF457C"/>
    <w:rsid w:val="00CF5071"/>
    <w:rsid w:val="00CF62C8"/>
    <w:rsid w:val="00CF7451"/>
    <w:rsid w:val="00CF76AA"/>
    <w:rsid w:val="00D0203D"/>
    <w:rsid w:val="00D10A07"/>
    <w:rsid w:val="00D15C51"/>
    <w:rsid w:val="00D161AA"/>
    <w:rsid w:val="00D2257B"/>
    <w:rsid w:val="00D22A45"/>
    <w:rsid w:val="00D23065"/>
    <w:rsid w:val="00D240EE"/>
    <w:rsid w:val="00D26336"/>
    <w:rsid w:val="00D27AA0"/>
    <w:rsid w:val="00D27DD4"/>
    <w:rsid w:val="00D30998"/>
    <w:rsid w:val="00D34A77"/>
    <w:rsid w:val="00D359A9"/>
    <w:rsid w:val="00D366C1"/>
    <w:rsid w:val="00D36FFB"/>
    <w:rsid w:val="00D37E36"/>
    <w:rsid w:val="00D428D9"/>
    <w:rsid w:val="00D43A44"/>
    <w:rsid w:val="00D51D91"/>
    <w:rsid w:val="00D5330E"/>
    <w:rsid w:val="00D6036B"/>
    <w:rsid w:val="00D61099"/>
    <w:rsid w:val="00D63CC7"/>
    <w:rsid w:val="00D714C3"/>
    <w:rsid w:val="00D71D92"/>
    <w:rsid w:val="00D72DA9"/>
    <w:rsid w:val="00D7315A"/>
    <w:rsid w:val="00D76006"/>
    <w:rsid w:val="00D76658"/>
    <w:rsid w:val="00D7754D"/>
    <w:rsid w:val="00D8285F"/>
    <w:rsid w:val="00D83829"/>
    <w:rsid w:val="00D86D40"/>
    <w:rsid w:val="00D93C3C"/>
    <w:rsid w:val="00D966AB"/>
    <w:rsid w:val="00DA0931"/>
    <w:rsid w:val="00DA14E8"/>
    <w:rsid w:val="00DA4CC3"/>
    <w:rsid w:val="00DA531E"/>
    <w:rsid w:val="00DB04FC"/>
    <w:rsid w:val="00DB2146"/>
    <w:rsid w:val="00DB35F7"/>
    <w:rsid w:val="00DB6BCB"/>
    <w:rsid w:val="00DC5DB6"/>
    <w:rsid w:val="00DC6B68"/>
    <w:rsid w:val="00DC7025"/>
    <w:rsid w:val="00DD313D"/>
    <w:rsid w:val="00DD5DD7"/>
    <w:rsid w:val="00DD74DB"/>
    <w:rsid w:val="00DE0FEA"/>
    <w:rsid w:val="00DE25A3"/>
    <w:rsid w:val="00DE6C30"/>
    <w:rsid w:val="00DF1244"/>
    <w:rsid w:val="00DF36CB"/>
    <w:rsid w:val="00DF7514"/>
    <w:rsid w:val="00E00509"/>
    <w:rsid w:val="00E01D31"/>
    <w:rsid w:val="00E02AD4"/>
    <w:rsid w:val="00E11074"/>
    <w:rsid w:val="00E11F1A"/>
    <w:rsid w:val="00E12E24"/>
    <w:rsid w:val="00E135FC"/>
    <w:rsid w:val="00E13813"/>
    <w:rsid w:val="00E14FBE"/>
    <w:rsid w:val="00E207E8"/>
    <w:rsid w:val="00E2298D"/>
    <w:rsid w:val="00E24777"/>
    <w:rsid w:val="00E25212"/>
    <w:rsid w:val="00E26C55"/>
    <w:rsid w:val="00E273E0"/>
    <w:rsid w:val="00E30E07"/>
    <w:rsid w:val="00E31094"/>
    <w:rsid w:val="00E36FBB"/>
    <w:rsid w:val="00E454CF"/>
    <w:rsid w:val="00E45AFD"/>
    <w:rsid w:val="00E473F4"/>
    <w:rsid w:val="00E545B2"/>
    <w:rsid w:val="00E546BE"/>
    <w:rsid w:val="00E57F41"/>
    <w:rsid w:val="00E60CA3"/>
    <w:rsid w:val="00E621A9"/>
    <w:rsid w:val="00E63F0B"/>
    <w:rsid w:val="00E645F2"/>
    <w:rsid w:val="00E661A7"/>
    <w:rsid w:val="00E661AA"/>
    <w:rsid w:val="00E808F1"/>
    <w:rsid w:val="00E81C0C"/>
    <w:rsid w:val="00E844E7"/>
    <w:rsid w:val="00E84FB8"/>
    <w:rsid w:val="00E85AF6"/>
    <w:rsid w:val="00E86521"/>
    <w:rsid w:val="00E86AE3"/>
    <w:rsid w:val="00E93FDE"/>
    <w:rsid w:val="00EA1AA4"/>
    <w:rsid w:val="00EA315B"/>
    <w:rsid w:val="00EA6B45"/>
    <w:rsid w:val="00EB12C4"/>
    <w:rsid w:val="00EC1BE2"/>
    <w:rsid w:val="00EC6F46"/>
    <w:rsid w:val="00ED445C"/>
    <w:rsid w:val="00ED606A"/>
    <w:rsid w:val="00ED7646"/>
    <w:rsid w:val="00EE30D3"/>
    <w:rsid w:val="00EE3F99"/>
    <w:rsid w:val="00EE6EE8"/>
    <w:rsid w:val="00EF4C8E"/>
    <w:rsid w:val="00EF538F"/>
    <w:rsid w:val="00EF73C5"/>
    <w:rsid w:val="00F037E5"/>
    <w:rsid w:val="00F049C3"/>
    <w:rsid w:val="00F1551D"/>
    <w:rsid w:val="00F16217"/>
    <w:rsid w:val="00F23CEE"/>
    <w:rsid w:val="00F272F3"/>
    <w:rsid w:val="00F27307"/>
    <w:rsid w:val="00F32A2C"/>
    <w:rsid w:val="00F3594C"/>
    <w:rsid w:val="00F36810"/>
    <w:rsid w:val="00F41FBC"/>
    <w:rsid w:val="00F42B00"/>
    <w:rsid w:val="00F442C7"/>
    <w:rsid w:val="00F45E55"/>
    <w:rsid w:val="00F47A51"/>
    <w:rsid w:val="00F50BCB"/>
    <w:rsid w:val="00F50D0B"/>
    <w:rsid w:val="00F51034"/>
    <w:rsid w:val="00F5118C"/>
    <w:rsid w:val="00F52480"/>
    <w:rsid w:val="00F53257"/>
    <w:rsid w:val="00F57C68"/>
    <w:rsid w:val="00F61A2F"/>
    <w:rsid w:val="00F65BFC"/>
    <w:rsid w:val="00F679A9"/>
    <w:rsid w:val="00F7382E"/>
    <w:rsid w:val="00F73E6E"/>
    <w:rsid w:val="00F7672C"/>
    <w:rsid w:val="00F769E7"/>
    <w:rsid w:val="00F7768B"/>
    <w:rsid w:val="00F77C55"/>
    <w:rsid w:val="00F827B7"/>
    <w:rsid w:val="00F9067D"/>
    <w:rsid w:val="00F95849"/>
    <w:rsid w:val="00FA58C7"/>
    <w:rsid w:val="00FA744F"/>
    <w:rsid w:val="00FB12E2"/>
    <w:rsid w:val="00FB2AFB"/>
    <w:rsid w:val="00FB41C8"/>
    <w:rsid w:val="00FC1666"/>
    <w:rsid w:val="00FC1C0B"/>
    <w:rsid w:val="00FC2A22"/>
    <w:rsid w:val="00FC535B"/>
    <w:rsid w:val="00FC7AB2"/>
    <w:rsid w:val="00FD4C45"/>
    <w:rsid w:val="00FD52EC"/>
    <w:rsid w:val="00FD5588"/>
    <w:rsid w:val="00FE0252"/>
    <w:rsid w:val="00FE20F6"/>
    <w:rsid w:val="00FE7B4F"/>
    <w:rsid w:val="00FF0D77"/>
    <w:rsid w:val="00FF2D55"/>
    <w:rsid w:val="00FF33C7"/>
    <w:rsid w:val="00FF345C"/>
    <w:rsid w:val="00FF434E"/>
    <w:rsid w:val="5948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A68E60B"/>
  <w15:chartTrackingRefBased/>
  <w15:docId w15:val="{89C89E93-C04F-40EC-A4E7-6C125CAB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/>
    <w:lsdException w:name="head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locked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styleId="Forte">
    <w:name w:val="Strong"/>
    <w:uiPriority w:val="99"/>
    <w:qFormat/>
    <w:rPr>
      <w:b/>
      <w:bCs/>
    </w:rPr>
  </w:style>
  <w:style w:type="character" w:styleId="Refdecomentrio">
    <w:name w:val="annotation reference"/>
    <w:semiHidden/>
    <w:rPr>
      <w:sz w:val="16"/>
      <w:szCs w:val="16"/>
    </w:rPr>
  </w:style>
  <w:style w:type="character" w:styleId="nfase">
    <w:name w:val="Emphasis"/>
    <w:uiPriority w:val="99"/>
    <w:qFormat/>
    <w:rPr>
      <w:i/>
      <w:iCs/>
    </w:rPr>
  </w:style>
  <w:style w:type="character" w:styleId="Refdenotaderodap">
    <w:name w:val="footnote reference"/>
    <w:uiPriority w:val="99"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umrio2">
    <w:name w:val="toc 2"/>
    <w:basedOn w:val="Normal"/>
    <w:next w:val="Normal"/>
    <w:uiPriority w:val="99"/>
    <w:semiHidden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  <w:szCs w:val="24"/>
    </w:rPr>
  </w:style>
  <w:style w:type="character" w:customStyle="1" w:styleId="CorpodetextoChar">
    <w:name w:val="Corpo de texto Char"/>
    <w:link w:val="Corpodetexto"/>
    <w:rPr>
      <w:sz w:val="24"/>
      <w:szCs w:val="24"/>
    </w:rPr>
  </w:style>
  <w:style w:type="paragraph" w:styleId="Textodecomentrio">
    <w:name w:val="annotation text"/>
    <w:basedOn w:val="Normal"/>
    <w:semiHidden/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semiHidden/>
    <w:locked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Pr>
      <w:sz w:val="24"/>
      <w:szCs w:val="24"/>
    </w:rPr>
  </w:style>
  <w:style w:type="paragraph" w:styleId="Sumrio3">
    <w:name w:val="toc 3"/>
    <w:basedOn w:val="Normal"/>
    <w:next w:val="Normal"/>
    <w:uiPriority w:val="99"/>
    <w:semiHidden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</w:style>
  <w:style w:type="character" w:customStyle="1" w:styleId="TextodenotaderodapChar">
    <w:name w:val="Texto de nota de rodapé Char"/>
    <w:link w:val="Textodenotaderodap"/>
    <w:uiPriority w:val="99"/>
    <w:semiHidden/>
  </w:style>
  <w:style w:type="paragraph" w:styleId="Sumrio1">
    <w:name w:val="toc 1"/>
    <w:basedOn w:val="Normal"/>
    <w:next w:val="Normal"/>
    <w:uiPriority w:val="99"/>
    <w:semiHidden/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alhodoSumrio1">
    <w:name w:val="Cabeçalho do Sumário1"/>
    <w:basedOn w:val="Ttulo1"/>
    <w:next w:val="Normal"/>
    <w:uiPriority w:val="99"/>
    <w:qFormat/>
    <w:pPr>
      <w:outlineLvl w:val="9"/>
    </w:p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01-Texto">
    <w:name w:val="01 - Texto"/>
    <w:basedOn w:val="Normal"/>
    <w:pPr>
      <w:spacing w:line="360" w:lineRule="auto"/>
      <w:ind w:firstLine="1134"/>
      <w:jc w:val="both"/>
    </w:pPr>
    <w:rPr>
      <w:sz w:val="24"/>
    </w:rPr>
  </w:style>
  <w:style w:type="paragraph" w:customStyle="1" w:styleId="04-Referncias">
    <w:name w:val="04 - Referências"/>
    <w:basedOn w:val="Normal"/>
    <w:pPr>
      <w:spacing w:before="240" w:after="240"/>
    </w:pPr>
    <w:rPr>
      <w:sz w:val="24"/>
    </w:rPr>
  </w:style>
  <w:style w:type="paragraph" w:customStyle="1" w:styleId="4Referncias">
    <w:name w:val="4 Referências"/>
    <w:basedOn w:val="Normal"/>
    <w:pPr>
      <w:spacing w:after="240"/>
    </w:pPr>
    <w:rPr>
      <w:sz w:val="24"/>
    </w:rPr>
  </w:style>
  <w:style w:type="paragraph" w:styleId="SemEspaamento">
    <w:name w:val="No Spacing"/>
    <w:uiPriority w:val="1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rFonts w:ascii="Calibri" w:hAnsi="Calibri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 w:val="24"/>
      <w:szCs w:val="24"/>
    </w:rPr>
  </w:style>
  <w:style w:type="character" w:customStyle="1" w:styleId="normaltextrun">
    <w:name w:val="normaltextrun"/>
    <w:basedOn w:val="Fontepargpadro"/>
    <w:rsid w:val="001C0D0A"/>
  </w:style>
  <w:style w:type="character" w:customStyle="1" w:styleId="eop">
    <w:name w:val="eop"/>
    <w:basedOn w:val="Fontepargpadro"/>
    <w:rsid w:val="001C0D0A"/>
  </w:style>
  <w:style w:type="character" w:styleId="MenoPendente">
    <w:name w:val="Unresolved Mention"/>
    <w:basedOn w:val="Fontepargpadro"/>
    <w:uiPriority w:val="99"/>
    <w:semiHidden/>
    <w:unhideWhenUsed/>
    <w:rsid w:val="009B3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7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5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1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edyoshitani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sebrae.com.br/Sebrae/Portal%20Sebrae/UFs/SP/Anexos/causa_mortis_2014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ebrae.com.br/sites/PortalSebrae/ufs/ma/noticias/brasil-alcanca-recorde-de-novos-negocios-com-quase-4-milhoes-de-mpe,b7e02a013f80f710VgnVCM100000d701210aRCR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ibccoaching.com.br/portal/conheca-algumas-das-ferramentas-administrativ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gov.br/empresas-e-negocios/pt-br/mapa-de-empresas/painel-mapa-de-empresas" TargetMode="External"/><Relationship Id="rId28" Type="http://schemas.openxmlformats.org/officeDocument/2006/relationships/header" Target="header1.xml"/><Relationship Id="rId10" Type="http://schemas.openxmlformats.org/officeDocument/2006/relationships/hyperlink" Target="mailto:marcos_junio@hotmail.com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dalbertodias.unespar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sebraeseunegocio.com.br/artigo/pequenos-negocios-ja-representam-30-do-pib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E935-1BB8-4204-868E-0E8F5B4E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5914</Words>
  <Characters>34339</Characters>
  <Application>Microsoft Office Word</Application>
  <DocSecurity>0</DocSecurity>
  <Lines>286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N°01/2012 – NUPEM</vt:lpstr>
    </vt:vector>
  </TitlesOfParts>
  <Company>FECILCAM</Company>
  <LinksUpToDate>false</LinksUpToDate>
  <CharactersWithSpaces>40173</CharactersWithSpaces>
  <SharedDoc>false</SharedDoc>
  <HLinks>
    <vt:vector size="30" baseType="variant">
      <vt:variant>
        <vt:i4>3932201</vt:i4>
      </vt:variant>
      <vt:variant>
        <vt:i4>12</vt:i4>
      </vt:variant>
      <vt:variant>
        <vt:i4>0</vt:i4>
      </vt:variant>
      <vt:variant>
        <vt:i4>5</vt:i4>
      </vt:variant>
      <vt:variant>
        <vt:lpwstr>https://sebraeseunegocio.com.br/artigo/pequenos-negocios-ja-representam-30-do-pib/</vt:lpwstr>
      </vt:variant>
      <vt:variant>
        <vt:lpwstr/>
      </vt:variant>
      <vt:variant>
        <vt:i4>1048651</vt:i4>
      </vt:variant>
      <vt:variant>
        <vt:i4>9</vt:i4>
      </vt:variant>
      <vt:variant>
        <vt:i4>0</vt:i4>
      </vt:variant>
      <vt:variant>
        <vt:i4>5</vt:i4>
      </vt:variant>
      <vt:variant>
        <vt:lpwstr>https://sebrae.com.br/Sebrae/Portal Sebrae/UFs/SP/Anexos/causa_mortis_2014.pdf</vt:lpwstr>
      </vt:variant>
      <vt:variant>
        <vt:lpwstr/>
      </vt:variant>
      <vt:variant>
        <vt:i4>2818144</vt:i4>
      </vt:variant>
      <vt:variant>
        <vt:i4>6</vt:i4>
      </vt:variant>
      <vt:variant>
        <vt:i4>0</vt:i4>
      </vt:variant>
      <vt:variant>
        <vt:i4>5</vt:i4>
      </vt:variant>
      <vt:variant>
        <vt:lpwstr>https://sebrae.com.br/sites/PortalSebrae/ufs/ma/noticias/brasil-alcanca-recorde-de-novos-negocios-com-quase-4-milhoes-de-mpe,b7e02a013f80f710VgnVCM100000d701210aRCRD</vt:lpwstr>
      </vt:variant>
      <vt:variant>
        <vt:lpwstr>:~:text=O%20relat%C3%B3rio%20da%20Global%20Entrepreneurship%20Monitor%20%28GEM%29%202020%2C,ter%C3%A7os%20seriam%20movidos%20pelo%20desejo%20natural%20de%20empreender.</vt:lpwstr>
      </vt:variant>
      <vt:variant>
        <vt:i4>4718665</vt:i4>
      </vt:variant>
      <vt:variant>
        <vt:i4>3</vt:i4>
      </vt:variant>
      <vt:variant>
        <vt:i4>0</vt:i4>
      </vt:variant>
      <vt:variant>
        <vt:i4>5</vt:i4>
      </vt:variant>
      <vt:variant>
        <vt:lpwstr>https://www.ibccoaching.com.br/portal/conheca-algumas-das-ferramentas-administrativas/</vt:lpwstr>
      </vt:variant>
      <vt:variant>
        <vt:lpwstr>:~:text=As%20ferramentas%20administrativas%20s%C3%A3o%20t%C3%A9cnicas%20de%20gest%C3%A3o%20de,e%20mostrando%20o%20caminho%20para%20iniciar%20as%20a%C3%A7%C3%B5es.</vt:lpwstr>
      </vt:variant>
      <vt:variant>
        <vt:i4>1638487</vt:i4>
      </vt:variant>
      <vt:variant>
        <vt:i4>0</vt:i4>
      </vt:variant>
      <vt:variant>
        <vt:i4>0</vt:i4>
      </vt:variant>
      <vt:variant>
        <vt:i4>5</vt:i4>
      </vt:variant>
      <vt:variant>
        <vt:lpwstr>https://www.gov.br/empresas-e-negocios/pt-br/mapa-de-empresas/painel-mapa-de-empresas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N°01/2012 – NUPEM</dc:title>
  <dc:subject/>
  <dc:creator>Akeryus</dc:creator>
  <cp:keywords/>
  <cp:lastModifiedBy>Adalberto Dias de Souza - Campo Mourão</cp:lastModifiedBy>
  <cp:revision>14</cp:revision>
  <cp:lastPrinted>2012-12-11T11:51:00Z</cp:lastPrinted>
  <dcterms:created xsi:type="dcterms:W3CDTF">2024-10-30T17:52:00Z</dcterms:created>
  <dcterms:modified xsi:type="dcterms:W3CDTF">2024-10-30T18:21:00Z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