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2D5A75C1" w:rsidP="3C331BE4" w:rsidRDefault="2D5A75C1" w14:paraId="04E655B9" w14:textId="47804E9A">
      <w:pPr>
        <w:pStyle w:val="Normal"/>
        <w:bidi w:val="0"/>
        <w:spacing w:before="0" w:beforeAutospacing="off" w:after="0" w:afterAutospacing="off" w:line="259" w:lineRule="auto"/>
        <w:ind w:left="0" w:right="0"/>
        <w:jc w:val="center"/>
      </w:pPr>
      <w:r w:rsidRPr="3C331BE4" w:rsidR="2D5A75C1">
        <w:rPr>
          <w:b w:val="1"/>
          <w:bCs w:val="1"/>
          <w:sz w:val="24"/>
          <w:szCs w:val="24"/>
        </w:rPr>
        <w:t>PLATAFORMA APOENA MOTIRÕ</w:t>
      </w:r>
    </w:p>
    <w:p xmlns:wp14="http://schemas.microsoft.com/office/word/2010/wordml" w:rsidR="00262AC4" w:rsidP="006A2C5F" w:rsidRDefault="00262AC4" w14:paraId="672A6659" wp14:textId="77777777">
      <w:pPr>
        <w:jc w:val="center"/>
        <w:rPr>
          <w:b/>
          <w:bCs/>
          <w:sz w:val="24"/>
          <w:szCs w:val="24"/>
        </w:rPr>
      </w:pPr>
    </w:p>
    <w:p xmlns:wp14="http://schemas.microsoft.com/office/word/2010/wordml" w:rsidR="00262AC4" w:rsidP="006A2C5F" w:rsidRDefault="00262AC4" w14:paraId="0A37501D" wp14:textId="77777777">
      <w:pPr>
        <w:jc w:val="center"/>
        <w:rPr>
          <w:b/>
          <w:bCs/>
          <w:sz w:val="24"/>
          <w:szCs w:val="24"/>
        </w:rPr>
      </w:pPr>
    </w:p>
    <w:p w:rsidR="19C6AA1E" w:rsidP="3C331BE4" w:rsidRDefault="19C6AA1E" w14:paraId="574DBDC9" w14:textId="5FAA0E3E">
      <w:pPr>
        <w:pStyle w:val="Normal"/>
        <w:bidi w:val="0"/>
        <w:spacing w:before="0" w:beforeAutospacing="off" w:after="0" w:afterAutospacing="off" w:line="259" w:lineRule="auto"/>
        <w:ind w:left="0" w:right="0"/>
        <w:jc w:val="right"/>
        <w:rPr>
          <w:sz w:val="24"/>
          <w:szCs w:val="24"/>
        </w:rPr>
      </w:pPr>
      <w:proofErr w:type="spellStart"/>
      <w:r w:rsidRPr="3C331BE4" w:rsidR="19C6AA1E">
        <w:rPr>
          <w:sz w:val="24"/>
          <w:szCs w:val="24"/>
        </w:rPr>
        <w:t>Lenice</w:t>
      </w:r>
      <w:proofErr w:type="spellEnd"/>
      <w:r w:rsidRPr="3C331BE4" w:rsidR="19C6AA1E">
        <w:rPr>
          <w:sz w:val="24"/>
          <w:szCs w:val="24"/>
        </w:rPr>
        <w:t xml:space="preserve"> Laureano Santos (Fundação Araucária)</w:t>
      </w:r>
    </w:p>
    <w:p xmlns:wp14="http://schemas.microsoft.com/office/word/2010/wordml" w:rsidRPr="00262AC4" w:rsidR="00A862C2" w:rsidP="006A2C5F" w:rsidRDefault="00A862C2" w14:paraId="1699F53C" wp14:textId="022AF99A">
      <w:pPr>
        <w:jc w:val="right"/>
        <w:rPr>
          <w:sz w:val="24"/>
          <w:szCs w:val="24"/>
        </w:rPr>
      </w:pPr>
      <w:r w:rsidRPr="3C331BE4" w:rsidR="00A862C2">
        <w:rPr>
          <w:sz w:val="24"/>
          <w:szCs w:val="24"/>
        </w:rPr>
        <w:t>Unespar/</w:t>
      </w:r>
      <w:r w:rsidRPr="3C331BE4" w:rsidR="00A862C2">
        <w:rPr>
          <w:i w:val="1"/>
          <w:iCs w:val="1"/>
          <w:sz w:val="24"/>
          <w:szCs w:val="24"/>
        </w:rPr>
        <w:t xml:space="preserve">Campus </w:t>
      </w:r>
      <w:r w:rsidRPr="3C331BE4" w:rsidR="00A862C2">
        <w:rPr>
          <w:sz w:val="24"/>
          <w:szCs w:val="24"/>
        </w:rPr>
        <w:t xml:space="preserve">de </w:t>
      </w:r>
      <w:r w:rsidRPr="3C331BE4" w:rsidR="161D79B5">
        <w:rPr>
          <w:sz w:val="24"/>
          <w:szCs w:val="24"/>
        </w:rPr>
        <w:t>Paranaguá</w:t>
      </w:r>
      <w:r w:rsidRPr="3C331BE4" w:rsidR="00A862C2">
        <w:rPr>
          <w:sz w:val="24"/>
          <w:szCs w:val="24"/>
        </w:rPr>
        <w:t xml:space="preserve"> – e-mail:  </w:t>
      </w:r>
      <w:r w:rsidRPr="3C331BE4" w:rsidR="1469F1B9">
        <w:rPr>
          <w:sz w:val="24"/>
          <w:szCs w:val="24"/>
        </w:rPr>
        <w:t>apoenamotiro@gmail.com</w:t>
      </w:r>
    </w:p>
    <w:p xmlns:wp14="http://schemas.microsoft.com/office/word/2010/wordml" w:rsidR="00A862C2" w:rsidP="006A2C5F" w:rsidRDefault="00A862C2" w14:paraId="5DAB6C7B" wp14:textId="77777777">
      <w:pPr>
        <w:jc w:val="right"/>
        <w:rPr>
          <w:sz w:val="24"/>
          <w:szCs w:val="24"/>
        </w:rPr>
      </w:pPr>
    </w:p>
    <w:p w:rsidR="46999724" w:rsidP="3C331BE4" w:rsidRDefault="46999724" w14:paraId="0AF8E538" w14:textId="305AEEEC">
      <w:pPr>
        <w:pStyle w:val="Normal"/>
        <w:bidi w:val="0"/>
        <w:spacing w:before="0" w:beforeAutospacing="off" w:after="0" w:afterAutospacing="off" w:line="259" w:lineRule="auto"/>
        <w:ind w:left="0" w:right="0"/>
        <w:jc w:val="right"/>
      </w:pPr>
      <w:r w:rsidRPr="3C331BE4" w:rsidR="46999724">
        <w:rPr>
          <w:sz w:val="24"/>
          <w:szCs w:val="24"/>
        </w:rPr>
        <w:t>Mônica Herek</w:t>
      </w:r>
    </w:p>
    <w:p xmlns:wp14="http://schemas.microsoft.com/office/word/2010/wordml" w:rsidR="00A862C2" w:rsidP="006A2C5F" w:rsidRDefault="00A862C2" w14:paraId="68641C30" wp14:textId="34D72516">
      <w:pPr>
        <w:jc w:val="right"/>
        <w:rPr>
          <w:sz w:val="24"/>
          <w:szCs w:val="24"/>
        </w:rPr>
      </w:pPr>
      <w:r w:rsidRPr="3C331BE4" w:rsidR="00A862C2">
        <w:rPr>
          <w:sz w:val="24"/>
          <w:szCs w:val="24"/>
        </w:rPr>
        <w:t>Unespar/</w:t>
      </w:r>
      <w:r w:rsidRPr="3C331BE4" w:rsidR="00A862C2">
        <w:rPr>
          <w:i w:val="1"/>
          <w:iCs w:val="1"/>
          <w:sz w:val="24"/>
          <w:szCs w:val="24"/>
        </w:rPr>
        <w:t xml:space="preserve">Campus </w:t>
      </w:r>
      <w:r w:rsidRPr="3C331BE4" w:rsidR="00A862C2">
        <w:rPr>
          <w:sz w:val="24"/>
          <w:szCs w:val="24"/>
        </w:rPr>
        <w:t xml:space="preserve">de </w:t>
      </w:r>
      <w:r w:rsidRPr="3C331BE4" w:rsidR="48BA6E0E">
        <w:rPr>
          <w:sz w:val="24"/>
          <w:szCs w:val="24"/>
        </w:rPr>
        <w:t>Paranaguá</w:t>
      </w:r>
      <w:r w:rsidRPr="3C331BE4" w:rsidR="00A862C2">
        <w:rPr>
          <w:sz w:val="24"/>
          <w:szCs w:val="24"/>
        </w:rPr>
        <w:t xml:space="preserve"> – e-mail: </w:t>
      </w:r>
      <w:r w:rsidRPr="3C331BE4" w:rsidR="7336B874">
        <w:rPr>
          <w:sz w:val="24"/>
          <w:szCs w:val="24"/>
        </w:rPr>
        <w:t>monica.herek@unespar.edu.br</w:t>
      </w:r>
      <w:r w:rsidRPr="3C331BE4" w:rsidR="00A862C2">
        <w:rPr>
          <w:sz w:val="24"/>
          <w:szCs w:val="24"/>
        </w:rPr>
        <w:t xml:space="preserve"> </w:t>
      </w:r>
    </w:p>
    <w:p xmlns:wp14="http://schemas.microsoft.com/office/word/2010/wordml" w:rsidR="00A862C2" w:rsidP="006A2C5F" w:rsidRDefault="00A862C2" w14:paraId="02EB378F" wp14:textId="77777777">
      <w:pPr>
        <w:jc w:val="right"/>
        <w:rPr>
          <w:sz w:val="24"/>
          <w:szCs w:val="24"/>
        </w:rPr>
      </w:pPr>
    </w:p>
    <w:p xmlns:wp14="http://schemas.microsoft.com/office/word/2010/wordml" w:rsidRPr="00262AC4" w:rsidR="00A862C2" w:rsidP="006A2C5F" w:rsidRDefault="00A862C2" w14:paraId="6A05A809" wp14:textId="77777777">
      <w:pPr>
        <w:jc w:val="right"/>
        <w:rPr>
          <w:sz w:val="24"/>
          <w:szCs w:val="24"/>
        </w:rPr>
      </w:pPr>
    </w:p>
    <w:p xmlns:wp14="http://schemas.microsoft.com/office/word/2010/wordml" w:rsidR="00262AC4" w:rsidP="006A2C5F" w:rsidRDefault="00C70277" w14:paraId="4EF74971" wp14:textId="4474DB36">
      <w:pPr>
        <w:jc w:val="right"/>
        <w:rPr>
          <w:sz w:val="24"/>
          <w:szCs w:val="24"/>
        </w:rPr>
      </w:pPr>
      <w:r w:rsidRPr="3C331BE4" w:rsidR="00C70277">
        <w:rPr>
          <w:sz w:val="24"/>
          <w:szCs w:val="24"/>
        </w:rPr>
        <w:t>Programa Institucional de PIBIS</w:t>
      </w:r>
    </w:p>
    <w:p xmlns:wp14="http://schemas.microsoft.com/office/word/2010/wordml" w:rsidR="00C70277" w:rsidP="006A2C5F" w:rsidRDefault="00C70277" w14:paraId="5A39BBE3" wp14:textId="77777777">
      <w:pPr>
        <w:jc w:val="right"/>
        <w:rPr>
          <w:sz w:val="24"/>
          <w:szCs w:val="24"/>
        </w:rPr>
      </w:pPr>
    </w:p>
    <w:p xmlns:wp14="http://schemas.microsoft.com/office/word/2010/wordml" w:rsidR="00C70277" w:rsidP="006A2C5F" w:rsidRDefault="00C70277" w14:paraId="04D09342" wp14:textId="341CFAB8">
      <w:pPr>
        <w:jc w:val="right"/>
        <w:rPr>
          <w:sz w:val="24"/>
          <w:szCs w:val="24"/>
        </w:rPr>
      </w:pPr>
      <w:r w:rsidRPr="3C331BE4" w:rsidR="00C70277">
        <w:rPr>
          <w:sz w:val="24"/>
          <w:szCs w:val="24"/>
        </w:rPr>
        <w:t>Grande Área do Conhecimento:</w:t>
      </w:r>
      <w:r w:rsidRPr="3C331BE4" w:rsidR="6F349DCF">
        <w:rPr>
          <w:sz w:val="24"/>
          <w:szCs w:val="24"/>
        </w:rPr>
        <w:t xml:space="preserve"> Ciências Sociais Aplicadas</w:t>
      </w:r>
    </w:p>
    <w:p xmlns:wp14="http://schemas.microsoft.com/office/word/2010/wordml" w:rsidR="00BF7320" w:rsidP="006A2C5F" w:rsidRDefault="00BF7320" w14:paraId="41C8F396" wp14:textId="77777777">
      <w:pPr>
        <w:jc w:val="right"/>
        <w:rPr>
          <w:sz w:val="24"/>
          <w:szCs w:val="24"/>
        </w:rPr>
      </w:pPr>
    </w:p>
    <w:p xmlns:wp14="http://schemas.microsoft.com/office/word/2010/wordml" w:rsidRPr="00306FF7" w:rsidR="00455CB0" w:rsidP="006A2C5F" w:rsidRDefault="00455CB0" w14:paraId="72A3D3EC" wp14:textId="77777777">
      <w:pPr>
        <w:pStyle w:val="Corpodetexto"/>
        <w:outlineLvl w:val="0"/>
        <w:rPr>
          <w:i/>
        </w:rPr>
      </w:pPr>
    </w:p>
    <w:p xmlns:wp14="http://schemas.microsoft.com/office/word/2010/wordml" w:rsidRPr="00B91049" w:rsidR="00BF7320" w:rsidP="3C331BE4" w:rsidRDefault="00BF7320" w14:paraId="23EFD700" wp14:textId="10FDD2E8">
      <w:pPr>
        <w:spacing w:line="360" w:lineRule="auto"/>
        <w:jc w:val="both"/>
        <w:rPr>
          <w:color w:val="FF0000"/>
          <w:sz w:val="24"/>
          <w:szCs w:val="24"/>
        </w:rPr>
      </w:pPr>
      <w:r w:rsidRPr="3C331BE4" w:rsidR="00BF7320">
        <w:rPr>
          <w:b w:val="1"/>
          <w:bCs w:val="1"/>
          <w:sz w:val="24"/>
          <w:szCs w:val="24"/>
        </w:rPr>
        <w:t xml:space="preserve">INTRODUÇÃO </w:t>
      </w:r>
    </w:p>
    <w:p xmlns:wp14="http://schemas.microsoft.com/office/word/2010/wordml" w:rsidR="00AA1C41" w:rsidP="00D0203D" w:rsidRDefault="00AA1C41" w14:paraId="0D0B940D" wp14:textId="77777777">
      <w:pPr>
        <w:spacing w:line="360" w:lineRule="auto"/>
        <w:ind w:firstLine="708"/>
        <w:jc w:val="both"/>
        <w:rPr>
          <w:sz w:val="24"/>
          <w:szCs w:val="24"/>
        </w:rPr>
      </w:pPr>
    </w:p>
    <w:p xmlns:wp14="http://schemas.microsoft.com/office/word/2010/wordml" w:rsidRPr="00B91049" w:rsidR="00BF7320" w:rsidP="3C331BE4" w:rsidRDefault="00BF7320" w14:paraId="1DE71033" wp14:textId="0C1C3BB5">
      <w:pPr>
        <w:spacing w:line="360" w:lineRule="auto"/>
        <w:ind w:firstLine="708"/>
        <w:jc w:val="both"/>
        <w:rPr>
          <w:sz w:val="24"/>
          <w:szCs w:val="24"/>
        </w:rPr>
      </w:pPr>
      <w:r w:rsidRPr="3C331BE4" w:rsidR="2FE8346F">
        <w:rPr>
          <w:sz w:val="24"/>
          <w:szCs w:val="24"/>
        </w:rPr>
        <w:t xml:space="preserve">Diversas mudanças </w:t>
      </w:r>
      <w:r w:rsidRPr="3C331BE4" w:rsidR="085041C1">
        <w:rPr>
          <w:sz w:val="24"/>
          <w:szCs w:val="24"/>
        </w:rPr>
        <w:t>na estrutura do trabalho e previdenciária afeta</w:t>
      </w:r>
      <w:r w:rsidRPr="3C331BE4" w:rsidR="3872F873">
        <w:rPr>
          <w:sz w:val="24"/>
          <w:szCs w:val="24"/>
        </w:rPr>
        <w:t>m o presente e o</w:t>
      </w:r>
      <w:r w:rsidRPr="3C331BE4" w:rsidR="2FE8346F">
        <w:rPr>
          <w:sz w:val="24"/>
          <w:szCs w:val="24"/>
        </w:rPr>
        <w:t xml:space="preserve"> futuro da classe </w:t>
      </w:r>
      <w:r w:rsidRPr="3C331BE4" w:rsidR="2FE8346F">
        <w:rPr>
          <w:sz w:val="24"/>
          <w:szCs w:val="24"/>
        </w:rPr>
        <w:t>trabalhadora</w:t>
      </w:r>
      <w:r w:rsidRPr="3C331BE4" w:rsidR="4C1CB09D">
        <w:rPr>
          <w:sz w:val="24"/>
          <w:szCs w:val="24"/>
        </w:rPr>
        <w:t xml:space="preserve">. </w:t>
      </w:r>
      <w:r w:rsidRPr="3C331BE4" w:rsidR="6069BA9B">
        <w:rPr>
          <w:sz w:val="24"/>
          <w:szCs w:val="24"/>
        </w:rPr>
        <w:t>A</w:t>
      </w:r>
      <w:r w:rsidRPr="3C331BE4" w:rsidR="4C1CB09D">
        <w:rPr>
          <w:sz w:val="24"/>
          <w:szCs w:val="24"/>
        </w:rPr>
        <w:t>o passa</w:t>
      </w:r>
      <w:r w:rsidRPr="3C331BE4" w:rsidR="65CF1D19">
        <w:rPr>
          <w:sz w:val="24"/>
          <w:szCs w:val="24"/>
        </w:rPr>
        <w:t>r</w:t>
      </w:r>
      <w:r w:rsidRPr="3C331BE4" w:rsidR="4C1CB09D">
        <w:rPr>
          <w:sz w:val="24"/>
          <w:szCs w:val="24"/>
        </w:rPr>
        <w:t xml:space="preserve"> de trabalhador assalaria</w:t>
      </w:r>
      <w:r w:rsidRPr="3C331BE4" w:rsidR="1F15D02B">
        <w:rPr>
          <w:sz w:val="24"/>
          <w:szCs w:val="24"/>
        </w:rPr>
        <w:t>do</w:t>
      </w:r>
      <w:r w:rsidRPr="3C331BE4" w:rsidR="4C1CB09D">
        <w:rPr>
          <w:sz w:val="24"/>
          <w:szCs w:val="24"/>
        </w:rPr>
        <w:t xml:space="preserve"> assistido pela previdência social</w:t>
      </w:r>
      <w:r w:rsidRPr="3C331BE4" w:rsidR="5E85E858">
        <w:rPr>
          <w:sz w:val="24"/>
          <w:szCs w:val="24"/>
        </w:rPr>
        <w:t xml:space="preserve"> </w:t>
      </w:r>
      <w:r w:rsidRPr="3C331BE4" w:rsidR="25460F8E">
        <w:rPr>
          <w:sz w:val="24"/>
          <w:szCs w:val="24"/>
        </w:rPr>
        <w:t>para</w:t>
      </w:r>
      <w:r w:rsidRPr="3C331BE4" w:rsidR="5E85E858">
        <w:rPr>
          <w:sz w:val="24"/>
          <w:szCs w:val="24"/>
        </w:rPr>
        <w:t xml:space="preserve"> </w:t>
      </w:r>
      <w:r w:rsidRPr="3C331BE4" w:rsidR="232A21B9">
        <w:rPr>
          <w:sz w:val="24"/>
          <w:szCs w:val="24"/>
        </w:rPr>
        <w:t>empresário</w:t>
      </w:r>
      <w:r w:rsidRPr="3C331BE4" w:rsidR="02BDFAA1">
        <w:rPr>
          <w:sz w:val="24"/>
          <w:szCs w:val="24"/>
        </w:rPr>
        <w:t xml:space="preserve"> de </w:t>
      </w:r>
      <w:r w:rsidRPr="3C331BE4" w:rsidR="232A21B9">
        <w:rPr>
          <w:sz w:val="24"/>
          <w:szCs w:val="24"/>
        </w:rPr>
        <w:t>capital</w:t>
      </w:r>
      <w:r w:rsidRPr="3C331BE4" w:rsidR="438A094E">
        <w:rPr>
          <w:sz w:val="24"/>
          <w:szCs w:val="24"/>
        </w:rPr>
        <w:t xml:space="preserve"> precário</w:t>
      </w:r>
      <w:r w:rsidRPr="3C331BE4" w:rsidR="4AF9A6F2">
        <w:rPr>
          <w:sz w:val="24"/>
          <w:szCs w:val="24"/>
        </w:rPr>
        <w:t xml:space="preserve"> </w:t>
      </w:r>
      <w:r w:rsidRPr="3C331BE4" w:rsidR="2537E7EC">
        <w:rPr>
          <w:sz w:val="24"/>
          <w:szCs w:val="24"/>
        </w:rPr>
        <w:t>tem seu custo de vida aumentado</w:t>
      </w:r>
      <w:r w:rsidRPr="3C331BE4" w:rsidR="6F6F61E6">
        <w:rPr>
          <w:sz w:val="24"/>
          <w:szCs w:val="24"/>
        </w:rPr>
        <w:t xml:space="preserve"> desproporcional a ampliação da renda</w:t>
      </w:r>
      <w:r w:rsidRPr="3C331BE4" w:rsidR="2537E7EC">
        <w:rPr>
          <w:sz w:val="24"/>
          <w:szCs w:val="24"/>
        </w:rPr>
        <w:t xml:space="preserve">, </w:t>
      </w:r>
      <w:r w:rsidRPr="3C331BE4" w:rsidR="1F0E9FCD">
        <w:rPr>
          <w:sz w:val="24"/>
          <w:szCs w:val="24"/>
        </w:rPr>
        <w:t>a</w:t>
      </w:r>
      <w:r w:rsidRPr="3C331BE4" w:rsidR="2537E7EC">
        <w:rPr>
          <w:sz w:val="24"/>
          <w:szCs w:val="24"/>
        </w:rPr>
        <w:t xml:space="preserve">lém dos custos </w:t>
      </w:r>
      <w:r w:rsidRPr="3C331BE4" w:rsidR="15F1D3CC">
        <w:rPr>
          <w:sz w:val="24"/>
          <w:szCs w:val="24"/>
        </w:rPr>
        <w:t xml:space="preserve">familiares </w:t>
      </w:r>
      <w:r w:rsidRPr="3C331BE4" w:rsidR="2537E7EC">
        <w:rPr>
          <w:sz w:val="24"/>
          <w:szCs w:val="24"/>
        </w:rPr>
        <w:t>com habitação, alimentação, vestuário</w:t>
      </w:r>
      <w:r w:rsidRPr="3C331BE4" w:rsidR="22BF0094">
        <w:rPr>
          <w:sz w:val="24"/>
          <w:szCs w:val="24"/>
        </w:rPr>
        <w:t xml:space="preserve">, educação </w:t>
      </w:r>
      <w:r w:rsidRPr="3C331BE4" w:rsidR="1221B3CD">
        <w:rPr>
          <w:sz w:val="24"/>
          <w:szCs w:val="24"/>
        </w:rPr>
        <w:t xml:space="preserve">arca com os custos </w:t>
      </w:r>
      <w:r w:rsidRPr="3C331BE4" w:rsidR="61ABF191">
        <w:rPr>
          <w:sz w:val="24"/>
          <w:szCs w:val="24"/>
        </w:rPr>
        <w:t xml:space="preserve">de obtenção e manutenção </w:t>
      </w:r>
      <w:r w:rsidRPr="3C331BE4" w:rsidR="1221B3CD">
        <w:rPr>
          <w:sz w:val="24"/>
          <w:szCs w:val="24"/>
        </w:rPr>
        <w:t>dos meios de produção</w:t>
      </w:r>
      <w:r w:rsidRPr="3C331BE4" w:rsidR="2990B81D">
        <w:rPr>
          <w:sz w:val="24"/>
          <w:szCs w:val="24"/>
        </w:rPr>
        <w:t xml:space="preserve">. </w:t>
      </w:r>
      <w:r w:rsidRPr="3C331BE4" w:rsidR="35780223">
        <w:rPr>
          <w:sz w:val="24"/>
          <w:szCs w:val="24"/>
        </w:rPr>
        <w:t>Por outro lado, a redução</w:t>
      </w:r>
      <w:r w:rsidRPr="3C331BE4" w:rsidR="10E7F62D">
        <w:rPr>
          <w:sz w:val="24"/>
          <w:szCs w:val="24"/>
        </w:rPr>
        <w:t xml:space="preserve"> da obsolescência dos produtos, redução dos custos de produção associada a políticas de </w:t>
      </w:r>
      <w:r w:rsidRPr="3C331BE4" w:rsidR="58A9A75F">
        <w:rPr>
          <w:sz w:val="24"/>
          <w:szCs w:val="24"/>
        </w:rPr>
        <w:t>incentivo ao consumo induzem a uma popu</w:t>
      </w:r>
      <w:r w:rsidRPr="3C331BE4" w:rsidR="34CFEB53">
        <w:rPr>
          <w:sz w:val="24"/>
          <w:szCs w:val="24"/>
        </w:rPr>
        <w:t>lação consumista, endividada e inadimplente.</w:t>
      </w:r>
    </w:p>
    <w:p xmlns:wp14="http://schemas.microsoft.com/office/word/2010/wordml" w:rsidRPr="00B91049" w:rsidR="00BF7320" w:rsidP="3C331BE4" w:rsidRDefault="00BF7320" w14:paraId="7E0A38DF" wp14:textId="28999A92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3C331BE4" w:rsidR="762B0621">
        <w:rPr>
          <w:sz w:val="24"/>
          <w:szCs w:val="24"/>
        </w:rPr>
        <w:t>Esse conjunto de coisas torna a classe trabalhadora mai</w:t>
      </w:r>
      <w:r w:rsidRPr="3C331BE4" w:rsidR="7E469E3C">
        <w:rPr>
          <w:sz w:val="24"/>
          <w:szCs w:val="24"/>
        </w:rPr>
        <w:t>s frágil diante da instabilidade e incerteza do ambiente econômico</w:t>
      </w:r>
      <w:r w:rsidRPr="3C331BE4" w:rsidR="1B5397F0">
        <w:rPr>
          <w:sz w:val="24"/>
          <w:szCs w:val="24"/>
        </w:rPr>
        <w:t xml:space="preserve"> global</w:t>
      </w:r>
      <w:r w:rsidRPr="3C331BE4" w:rsidR="7E469E3C">
        <w:rPr>
          <w:sz w:val="24"/>
          <w:szCs w:val="24"/>
        </w:rPr>
        <w:t>, o</w:t>
      </w:r>
      <w:r w:rsidRPr="3C331BE4" w:rsidR="5A6CE230">
        <w:rPr>
          <w:sz w:val="24"/>
          <w:szCs w:val="24"/>
        </w:rPr>
        <w:t xml:space="preserve">u seja, </w:t>
      </w:r>
      <w:r w:rsidRPr="3C331BE4" w:rsidR="3D5F5BDE">
        <w:rPr>
          <w:sz w:val="24"/>
          <w:szCs w:val="24"/>
        </w:rPr>
        <w:t>em vulnerabilidade financeira. Eventos como guerras, pandemias, catástrofes climáticas</w:t>
      </w:r>
      <w:r w:rsidRPr="3C331BE4" w:rsidR="7B91D4F6">
        <w:rPr>
          <w:sz w:val="24"/>
          <w:szCs w:val="24"/>
        </w:rPr>
        <w:t xml:space="preserve"> retiram a fonte de renda, o alimento, a </w:t>
      </w:r>
      <w:r w:rsidRPr="3C331BE4" w:rsidR="1C3F625E">
        <w:rPr>
          <w:sz w:val="24"/>
          <w:szCs w:val="24"/>
        </w:rPr>
        <w:t>saúde, a habitação daqueles mais a margem do sistema financeiro e de trabalho</w:t>
      </w:r>
      <w:r w:rsidRPr="3C331BE4" w:rsidR="1F79CA1D">
        <w:rPr>
          <w:sz w:val="24"/>
          <w:szCs w:val="24"/>
        </w:rPr>
        <w:t xml:space="preserve">. </w:t>
      </w:r>
      <w:r w:rsidRPr="3C331BE4" w:rsidR="1B858E16">
        <w:rPr>
          <w:sz w:val="24"/>
          <w:szCs w:val="24"/>
        </w:rPr>
        <w:t xml:space="preserve">Se por um lado o Estado pode exercer o papel </w:t>
      </w:r>
      <w:r w:rsidRPr="3C331BE4" w:rsidR="5D9CF21D">
        <w:rPr>
          <w:sz w:val="24"/>
          <w:szCs w:val="24"/>
        </w:rPr>
        <w:t xml:space="preserve">garantidor de equidade, por outro, </w:t>
      </w:r>
      <w:r w:rsidRPr="3C331BE4" w:rsidR="0A937A2B">
        <w:rPr>
          <w:sz w:val="24"/>
          <w:szCs w:val="24"/>
        </w:rPr>
        <w:t>parcela da sociedade</w:t>
      </w:r>
      <w:r w:rsidRPr="3C331BE4" w:rsidR="670EC522">
        <w:rPr>
          <w:sz w:val="24"/>
          <w:szCs w:val="24"/>
        </w:rPr>
        <w:t xml:space="preserve"> privilegiada defende a sustentabilidade estatal</w:t>
      </w:r>
      <w:r w:rsidRPr="3C331BE4" w:rsidR="375AD71A">
        <w:rPr>
          <w:sz w:val="24"/>
          <w:szCs w:val="24"/>
        </w:rPr>
        <w:t xml:space="preserve"> a partir de um Estado reduzido, de forma que defendem a privatização</w:t>
      </w:r>
      <w:r w:rsidRPr="3C331BE4" w:rsidR="04FEEC8F">
        <w:rPr>
          <w:sz w:val="24"/>
          <w:szCs w:val="24"/>
        </w:rPr>
        <w:t xml:space="preserve"> da previdência, da saúde e da educação.</w:t>
      </w:r>
      <w:r w:rsidRPr="3C331BE4" w:rsidR="25AC79F6">
        <w:rPr>
          <w:sz w:val="24"/>
          <w:szCs w:val="24"/>
        </w:rPr>
        <w:t xml:space="preserve"> Em meio a est</w:t>
      </w:r>
      <w:r w:rsidRPr="3C331BE4" w:rsidR="6940C89D">
        <w:rPr>
          <w:sz w:val="24"/>
          <w:szCs w:val="24"/>
        </w:rPr>
        <w:t>a disputa</w:t>
      </w:r>
      <w:r w:rsidRPr="3C331BE4" w:rsidR="25AC79F6">
        <w:rPr>
          <w:sz w:val="24"/>
          <w:szCs w:val="24"/>
        </w:rPr>
        <w:t xml:space="preserve"> </w:t>
      </w:r>
      <w:r w:rsidRPr="3C331BE4" w:rsidR="14C2DC41">
        <w:rPr>
          <w:sz w:val="24"/>
          <w:szCs w:val="24"/>
        </w:rPr>
        <w:t xml:space="preserve">surgem </w:t>
      </w:r>
      <w:r w:rsidRPr="3C331BE4" w:rsidR="75059121">
        <w:rPr>
          <w:sz w:val="24"/>
          <w:szCs w:val="24"/>
        </w:rPr>
        <w:t>ideias,</w:t>
      </w:r>
      <w:r w:rsidRPr="3C331BE4" w:rsidR="14C2DC41">
        <w:rPr>
          <w:sz w:val="24"/>
          <w:szCs w:val="24"/>
        </w:rPr>
        <w:t xml:space="preserve"> iniciativas, ações</w:t>
      </w:r>
      <w:r w:rsidRPr="3C331BE4" w:rsidR="69F651AF">
        <w:rPr>
          <w:sz w:val="24"/>
          <w:szCs w:val="24"/>
        </w:rPr>
        <w:t xml:space="preserve"> que buscam comp</w:t>
      </w:r>
      <w:r w:rsidRPr="3C331BE4" w:rsidR="4B67C644">
        <w:rPr>
          <w:sz w:val="24"/>
          <w:szCs w:val="24"/>
        </w:rPr>
        <w:t>reender</w:t>
      </w:r>
      <w:r w:rsidRPr="3C331BE4" w:rsidR="4B67C6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como os trabalhadores estão percebendo estas discussões e as mudanças decorrentes desta agenda política e preparando o futuro, principalmente para quando chegar a aposentadoria.</w:t>
      </w:r>
    </w:p>
    <w:p xmlns:wp14="http://schemas.microsoft.com/office/word/2010/wordml" w:rsidRPr="00B91049" w:rsidR="00BF7320" w:rsidP="3C331BE4" w:rsidRDefault="00BF7320" w14:paraId="17D9EC29" wp14:textId="3A92CA07">
      <w:pPr>
        <w:spacing w:line="360" w:lineRule="auto"/>
        <w:ind w:firstLine="708"/>
        <w:jc w:val="both"/>
        <w:rPr>
          <w:b w:val="1"/>
          <w:bCs w:val="1"/>
          <w:sz w:val="24"/>
          <w:szCs w:val="24"/>
        </w:rPr>
      </w:pPr>
      <w:r w:rsidRPr="3C331BE4" w:rsidR="4B67C644">
        <w:rPr>
          <w:sz w:val="24"/>
          <w:szCs w:val="24"/>
        </w:rPr>
        <w:t>Ao findar do século XX</w:t>
      </w:r>
      <w:r w:rsidRPr="3C331BE4" w:rsidR="212773D4">
        <w:rPr>
          <w:sz w:val="24"/>
          <w:szCs w:val="24"/>
        </w:rPr>
        <w:t xml:space="preserve"> </w:t>
      </w:r>
      <w:r w:rsidRPr="3C331BE4" w:rsidR="3A737472">
        <w:rPr>
          <w:sz w:val="24"/>
          <w:szCs w:val="24"/>
        </w:rPr>
        <w:t>cresceram</w:t>
      </w:r>
      <w:r w:rsidRPr="3C331BE4" w:rsidR="212773D4">
        <w:rPr>
          <w:sz w:val="24"/>
          <w:szCs w:val="24"/>
        </w:rPr>
        <w:t xml:space="preserve"> as discussões </w:t>
      </w:r>
      <w:r w:rsidRPr="3C331BE4" w:rsidR="212773D4">
        <w:rPr>
          <w:sz w:val="24"/>
          <w:szCs w:val="24"/>
        </w:rPr>
        <w:t>o letramento financeiro</w:t>
      </w:r>
      <w:r w:rsidRPr="3C331BE4" w:rsidR="7E7DBC21">
        <w:rPr>
          <w:sz w:val="24"/>
          <w:szCs w:val="24"/>
        </w:rPr>
        <w:t xml:space="preserve"> das populações e</w:t>
      </w:r>
      <w:r w:rsidRPr="3C331BE4" w:rsidR="62828EA2">
        <w:rPr>
          <w:sz w:val="24"/>
          <w:szCs w:val="24"/>
        </w:rPr>
        <w:t xml:space="preserve"> </w:t>
      </w:r>
      <w:r w:rsidRPr="3C331BE4" w:rsidR="62828EA2">
        <w:rPr>
          <w:sz w:val="24"/>
          <w:szCs w:val="24"/>
        </w:rPr>
        <w:t xml:space="preserve">sobre </w:t>
      </w:r>
      <w:r w:rsidRPr="3C331BE4" w:rsidR="789B57DF">
        <w:rPr>
          <w:sz w:val="24"/>
          <w:szCs w:val="24"/>
        </w:rPr>
        <w:t>su</w:t>
      </w:r>
      <w:r w:rsidRPr="3C331BE4" w:rsidR="62828EA2">
        <w:rPr>
          <w:sz w:val="24"/>
          <w:szCs w:val="24"/>
        </w:rPr>
        <w:t>a</w:t>
      </w:r>
      <w:r w:rsidRPr="3C331BE4" w:rsidR="10C3D8AC">
        <w:rPr>
          <w:sz w:val="24"/>
          <w:szCs w:val="24"/>
        </w:rPr>
        <w:t>s</w:t>
      </w:r>
      <w:r w:rsidRPr="3C331BE4" w:rsidR="62828EA2">
        <w:rPr>
          <w:sz w:val="24"/>
          <w:szCs w:val="24"/>
        </w:rPr>
        <w:t xml:space="preserve"> capacidade</w:t>
      </w:r>
      <w:r w:rsidRPr="3C331BE4" w:rsidR="0B4AE8EA">
        <w:rPr>
          <w:sz w:val="24"/>
          <w:szCs w:val="24"/>
        </w:rPr>
        <w:t>s</w:t>
      </w:r>
      <w:r w:rsidRPr="3C331BE4" w:rsidR="62828EA2">
        <w:rPr>
          <w:sz w:val="24"/>
          <w:szCs w:val="24"/>
        </w:rPr>
        <w:t xml:space="preserve"> de compreensão da realidade</w:t>
      </w:r>
      <w:r w:rsidRPr="3C331BE4" w:rsidR="6D0C28EC">
        <w:rPr>
          <w:sz w:val="24"/>
          <w:szCs w:val="24"/>
        </w:rPr>
        <w:t xml:space="preserve"> diante </w:t>
      </w:r>
      <w:r w:rsidRPr="3C331BE4" w:rsidR="1A02B0FA">
        <w:rPr>
          <w:sz w:val="24"/>
          <w:szCs w:val="24"/>
        </w:rPr>
        <w:t xml:space="preserve">ampliação </w:t>
      </w:r>
      <w:r w:rsidRPr="3C331BE4" w:rsidR="6D0C28EC">
        <w:rPr>
          <w:sz w:val="24"/>
          <w:szCs w:val="24"/>
        </w:rPr>
        <w:t>da complexidade d</w:t>
      </w:r>
      <w:r w:rsidRPr="3C331BE4" w:rsidR="139C1A96">
        <w:rPr>
          <w:sz w:val="24"/>
          <w:szCs w:val="24"/>
        </w:rPr>
        <w:t>as relações</w:t>
      </w:r>
      <w:r w:rsidRPr="3C331BE4" w:rsidR="6D0C28EC">
        <w:rPr>
          <w:sz w:val="24"/>
          <w:szCs w:val="24"/>
        </w:rPr>
        <w:t xml:space="preserve"> econômic</w:t>
      </w:r>
      <w:r w:rsidRPr="3C331BE4" w:rsidR="4A4CDCEF">
        <w:rPr>
          <w:sz w:val="24"/>
          <w:szCs w:val="24"/>
        </w:rPr>
        <w:t>as</w:t>
      </w:r>
      <w:r w:rsidRPr="3C331BE4" w:rsidR="6D0C28EC">
        <w:rPr>
          <w:sz w:val="24"/>
          <w:szCs w:val="24"/>
        </w:rPr>
        <w:t xml:space="preserve"> e financeir</w:t>
      </w:r>
      <w:r w:rsidRPr="3C331BE4" w:rsidR="3C89E9C9">
        <w:rPr>
          <w:sz w:val="24"/>
          <w:szCs w:val="24"/>
        </w:rPr>
        <w:t>as</w:t>
      </w:r>
      <w:r w:rsidRPr="3C331BE4" w:rsidR="7548B9EB">
        <w:rPr>
          <w:sz w:val="24"/>
          <w:szCs w:val="24"/>
        </w:rPr>
        <w:t>.</w:t>
      </w:r>
      <w:r w:rsidRPr="3C331BE4" w:rsidR="438937B7">
        <w:rPr>
          <w:sz w:val="24"/>
          <w:szCs w:val="24"/>
        </w:rPr>
        <w:t xml:space="preserve"> Essas discussões </w:t>
      </w:r>
      <w:r w:rsidRPr="3C331BE4" w:rsidR="79FD1B55">
        <w:rPr>
          <w:sz w:val="24"/>
          <w:szCs w:val="24"/>
        </w:rPr>
        <w:t>estão nos meios acadêmicos</w:t>
      </w:r>
      <w:r w:rsidRPr="3C331BE4" w:rsidR="438937B7">
        <w:rPr>
          <w:sz w:val="24"/>
          <w:szCs w:val="24"/>
        </w:rPr>
        <w:t>,</w:t>
      </w:r>
      <w:r w:rsidRPr="3C331BE4" w:rsidR="44AFB5CF">
        <w:rPr>
          <w:sz w:val="24"/>
          <w:szCs w:val="24"/>
        </w:rPr>
        <w:t xml:space="preserve"> no meio político e nos organismos multilaterais, tal como Organização das Nações Unidas. </w:t>
      </w:r>
      <w:r w:rsidRPr="3C331BE4" w:rsidR="438937B7">
        <w:rPr>
          <w:sz w:val="24"/>
          <w:szCs w:val="24"/>
        </w:rPr>
        <w:t xml:space="preserve"> </w:t>
      </w:r>
      <w:r w:rsidRPr="3C331BE4" w:rsidR="7548B9EB">
        <w:rPr>
          <w:sz w:val="24"/>
          <w:szCs w:val="24"/>
        </w:rPr>
        <w:t xml:space="preserve"> </w:t>
      </w:r>
      <w:r w:rsidRPr="3C331BE4" w:rsidR="0041535F">
        <w:rPr>
          <w:sz w:val="24"/>
          <w:szCs w:val="24"/>
        </w:rPr>
        <w:t>Em 2010, o governo brasileiro instituiu uma política transversal</w:t>
      </w:r>
      <w:r w:rsidRPr="3C331BE4" w:rsidR="7F401F78">
        <w:rPr>
          <w:sz w:val="24"/>
          <w:szCs w:val="24"/>
        </w:rPr>
        <w:t>, Estratégia Nacional de Educação Financeira com vistas a</w:t>
      </w:r>
      <w:r w:rsidRPr="3C331BE4" w:rsidR="2F324589">
        <w:rPr>
          <w:sz w:val="24"/>
          <w:szCs w:val="24"/>
        </w:rPr>
        <w:t>o fortalecimento de</w:t>
      </w:r>
      <w:r w:rsidRPr="3C331BE4" w:rsidR="14EB4E86">
        <w:rPr>
          <w:sz w:val="24"/>
          <w:szCs w:val="24"/>
        </w:rPr>
        <w:t xml:space="preserve"> ações que auxiliem a população tomar decisões mais autônomas e </w:t>
      </w:r>
      <w:r w:rsidRPr="3C331BE4" w:rsidR="4D299D53">
        <w:rPr>
          <w:sz w:val="24"/>
          <w:szCs w:val="24"/>
        </w:rPr>
        <w:t>conscientes e, portanto, fortalecer a cidadania</w:t>
      </w:r>
      <w:r w:rsidRPr="3C331BE4" w:rsidR="285294FE">
        <w:rPr>
          <w:sz w:val="24"/>
          <w:szCs w:val="24"/>
        </w:rPr>
        <w:t>.</w:t>
      </w:r>
      <w:r w:rsidRPr="3C331BE4" w:rsidR="14EB4E86">
        <w:rPr>
          <w:sz w:val="24"/>
          <w:szCs w:val="24"/>
        </w:rPr>
        <w:t xml:space="preserve"> </w:t>
      </w:r>
    </w:p>
    <w:p xmlns:wp14="http://schemas.microsoft.com/office/word/2010/wordml" w:rsidRPr="00B91049" w:rsidR="00BF7320" w:rsidP="3C331BE4" w:rsidRDefault="00BF7320" w14:paraId="0CAE8552" wp14:textId="6B948DA7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</w:pPr>
      <w:r w:rsidRPr="3C331BE4" w:rsidR="03FBD72E">
        <w:rPr>
          <w:sz w:val="24"/>
          <w:szCs w:val="24"/>
        </w:rPr>
        <w:t>Pesquisa realizadas entre estudantes universitários têm revelado</w:t>
      </w:r>
      <w:r w:rsidRPr="3C331BE4" w:rsidR="54CC1B47">
        <w:rPr>
          <w:sz w:val="24"/>
          <w:szCs w:val="24"/>
        </w:rPr>
        <w:t xml:space="preserve"> níveis insatisfatórios de alfabetização financeira, </w:t>
      </w:r>
      <w:proofErr w:type="spellStart"/>
      <w:r w:rsidRPr="3C331BE4" w:rsidR="54CC1B47">
        <w:rPr>
          <w:sz w:val="24"/>
          <w:szCs w:val="24"/>
        </w:rPr>
        <w:t>Potrich</w:t>
      </w:r>
      <w:proofErr w:type="spellEnd"/>
      <w:r w:rsidRPr="3C331BE4" w:rsidR="54CC1B47">
        <w:rPr>
          <w:sz w:val="24"/>
          <w:szCs w:val="24"/>
        </w:rPr>
        <w:t xml:space="preserve"> et al (2013, 2015), </w:t>
      </w:r>
      <w:r w:rsidRPr="3C331BE4" w:rsidR="32712C9A">
        <w:rPr>
          <w:sz w:val="24"/>
          <w:szCs w:val="24"/>
        </w:rPr>
        <w:t xml:space="preserve">Maluf et al (2021), </w:t>
      </w:r>
      <w:r w:rsidRPr="3C331BE4" w:rsidR="07E5225E">
        <w:rPr>
          <w:sz w:val="24"/>
          <w:szCs w:val="24"/>
        </w:rPr>
        <w:t>mesmo havendo maior acesso à educação em especial à educação superior</w:t>
      </w:r>
      <w:r w:rsidRPr="3C331BE4" w:rsidR="00BF7320">
        <w:rPr>
          <w:sz w:val="24"/>
          <w:szCs w:val="24"/>
        </w:rPr>
        <w:t xml:space="preserve">. </w:t>
      </w:r>
      <w:r w:rsidRPr="3C331BE4" w:rsidR="05919B2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O projeto de extensão relatado neste artigo teve por objetivo </w:t>
      </w:r>
      <w:r w:rsidRPr="3C331BE4" w:rsidR="05919B2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desenvolver uma plataforma de interação e de difusão de conhecimentos financeiros, economia solidária e de consumo consciente destinado aos jovens das comunidades do litoral do paranaense no sentido de estimular a sua emancipação por meio de princípios que valorizam o desenvolvimento social e econômico desconcentrado. </w:t>
      </w:r>
      <w:r w:rsidRPr="3C331BE4" w:rsidR="01DAFCD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Este artigo tem por objetivo apresentar o relato da experiência extensionista do projeto Plataforma Apoena Motirõ.</w:t>
      </w:r>
    </w:p>
    <w:p xmlns:wp14="http://schemas.microsoft.com/office/word/2010/wordml" w:rsidRPr="00B91049" w:rsidR="00BF7320" w:rsidP="00D0203D" w:rsidRDefault="00BF7320" w14:paraId="0E27B00A" wp14:textId="77777777">
      <w:pPr>
        <w:tabs>
          <w:tab w:val="left" w:pos="1890"/>
        </w:tabs>
        <w:spacing w:line="360" w:lineRule="auto"/>
        <w:ind w:firstLine="708"/>
        <w:jc w:val="both"/>
        <w:rPr>
          <w:b/>
          <w:sz w:val="24"/>
          <w:szCs w:val="24"/>
        </w:rPr>
      </w:pPr>
      <w:r w:rsidRPr="00B91049">
        <w:rPr>
          <w:sz w:val="24"/>
          <w:szCs w:val="24"/>
        </w:rPr>
        <w:tab/>
      </w:r>
    </w:p>
    <w:p xmlns:wp14="http://schemas.microsoft.com/office/word/2010/wordml" w:rsidRPr="00D0203D" w:rsidR="00D0203D" w:rsidP="00D0203D" w:rsidRDefault="00BF7320" w14:paraId="5536D4AE" wp14:textId="30CA8ED5">
      <w:pPr>
        <w:spacing w:line="360" w:lineRule="auto"/>
        <w:jc w:val="both"/>
        <w:rPr>
          <w:color w:val="FF0000"/>
          <w:sz w:val="24"/>
          <w:szCs w:val="24"/>
        </w:rPr>
      </w:pPr>
      <w:r w:rsidRPr="3C331BE4" w:rsidR="00BF7320">
        <w:rPr>
          <w:b w:val="1"/>
          <w:bCs w:val="1"/>
          <w:sz w:val="24"/>
          <w:szCs w:val="24"/>
        </w:rPr>
        <w:t xml:space="preserve">MATERIAIS E MÉTODOS </w:t>
      </w:r>
    </w:p>
    <w:p xmlns:wp14="http://schemas.microsoft.com/office/word/2010/wordml" w:rsidR="00D0203D" w:rsidP="00D0203D" w:rsidRDefault="00D0203D" w14:paraId="60061E4C" wp14:textId="77777777">
      <w:pPr>
        <w:spacing w:line="360" w:lineRule="auto"/>
        <w:ind w:right="23" w:firstLine="709"/>
        <w:jc w:val="both"/>
        <w:rPr>
          <w:sz w:val="24"/>
          <w:szCs w:val="24"/>
        </w:rPr>
      </w:pPr>
    </w:p>
    <w:p xmlns:wp14="http://schemas.microsoft.com/office/word/2010/wordml" w:rsidRPr="00B91049" w:rsidR="00BF7320" w:rsidP="3C331BE4" w:rsidRDefault="00BF7320" w14:paraId="49EECA9D" wp14:textId="7672628F">
      <w:pPr>
        <w:spacing w:line="360" w:lineRule="auto"/>
        <w:ind w:right="23" w:firstLine="709"/>
        <w:jc w:val="both"/>
        <w:rPr>
          <w:sz w:val="24"/>
          <w:szCs w:val="24"/>
        </w:rPr>
      </w:pPr>
      <w:r w:rsidRPr="3C331BE4" w:rsidR="4EAA0500">
        <w:rPr>
          <w:sz w:val="24"/>
          <w:szCs w:val="24"/>
        </w:rPr>
        <w:t xml:space="preserve">Este artigo apresenta a descrição das ações e dos resultados obtidos a partir da execução </w:t>
      </w:r>
      <w:r w:rsidRPr="3C331BE4" w:rsidR="13314E74">
        <w:rPr>
          <w:sz w:val="24"/>
          <w:szCs w:val="24"/>
        </w:rPr>
        <w:t xml:space="preserve">do projeto de extensão Plataforma Apoena </w:t>
      </w:r>
      <w:proofErr w:type="spellStart"/>
      <w:r w:rsidRPr="3C331BE4" w:rsidR="13314E74">
        <w:rPr>
          <w:sz w:val="24"/>
          <w:szCs w:val="24"/>
        </w:rPr>
        <w:t>Motirõ</w:t>
      </w:r>
      <w:proofErr w:type="spellEnd"/>
      <w:r w:rsidRPr="3C331BE4" w:rsidR="0620FFC2">
        <w:rPr>
          <w:sz w:val="24"/>
          <w:szCs w:val="24"/>
        </w:rPr>
        <w:t>, logo a estratégia em uso é o estudo de caso.</w:t>
      </w:r>
      <w:r w:rsidRPr="3C331BE4" w:rsidR="13314E74">
        <w:rPr>
          <w:sz w:val="24"/>
          <w:szCs w:val="24"/>
        </w:rPr>
        <w:t xml:space="preserve"> Neste</w:t>
      </w:r>
      <w:r w:rsidRPr="3C331BE4" w:rsidR="2A67A13B">
        <w:rPr>
          <w:sz w:val="24"/>
          <w:szCs w:val="24"/>
        </w:rPr>
        <w:t xml:space="preserve"> sentido, </w:t>
      </w:r>
      <w:r w:rsidRPr="3C331BE4" w:rsidR="1074E05F">
        <w:rPr>
          <w:sz w:val="24"/>
          <w:szCs w:val="24"/>
        </w:rPr>
        <w:t>espera-se uma análise em profundidade d</w:t>
      </w:r>
      <w:r w:rsidRPr="3C331BE4" w:rsidR="44C5E4F3">
        <w:rPr>
          <w:sz w:val="24"/>
          <w:szCs w:val="24"/>
        </w:rPr>
        <w:t>o projeto de extensão.</w:t>
      </w:r>
      <w:r w:rsidRPr="3C331BE4" w:rsidR="2A67A13B">
        <w:rPr>
          <w:sz w:val="24"/>
          <w:szCs w:val="24"/>
        </w:rPr>
        <w:t>serão descritas as atividades considerando dados qualitativos e quantitativos.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xmlns:wp14="http://schemas.microsoft.com/office/word/2010/wordml" w:rsidRPr="00B91049" w:rsidR="00BF7320" w:rsidP="3C331BE4" w:rsidRDefault="00BF7320" w14:paraId="7E7D3042" wp14:textId="3F919ECB">
      <w:pPr>
        <w:pStyle w:val="Normal"/>
        <w:spacing w:line="360" w:lineRule="auto"/>
        <w:ind w:right="23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pt-BR"/>
        </w:rPr>
      </w:pPr>
      <w:r w:rsidRPr="3C331BE4" w:rsidR="35ECF3D5">
        <w:rPr>
          <w:rFonts w:ascii="Times New Roman" w:hAnsi="Times New Roman" w:eastAsia="Times New Roman" w:cs="Times New Roman"/>
          <w:sz w:val="24"/>
          <w:szCs w:val="24"/>
        </w:rPr>
        <w:t>O projeto ocorreu em três fases. A primeira</w:t>
      </w:r>
      <w:r w:rsidRPr="3C331BE4" w:rsidR="0C6DCDAD">
        <w:rPr>
          <w:rFonts w:ascii="Times New Roman" w:hAnsi="Times New Roman" w:eastAsia="Times New Roman" w:cs="Times New Roman"/>
          <w:sz w:val="24"/>
          <w:szCs w:val="24"/>
        </w:rPr>
        <w:t xml:space="preserve"> fase ocorreu no período de abril a </w:t>
      </w:r>
      <w:r w:rsidRPr="3C331BE4" w:rsidR="78093AEB">
        <w:rPr>
          <w:rFonts w:ascii="Times New Roman" w:hAnsi="Times New Roman" w:eastAsia="Times New Roman" w:cs="Times New Roman"/>
          <w:sz w:val="24"/>
          <w:szCs w:val="24"/>
        </w:rPr>
        <w:t>dezembro</w:t>
      </w:r>
      <w:r w:rsidRPr="3C331BE4" w:rsidR="0C6DCDAD">
        <w:rPr>
          <w:rFonts w:ascii="Times New Roman" w:hAnsi="Times New Roman" w:eastAsia="Times New Roman" w:cs="Times New Roman"/>
          <w:sz w:val="24"/>
          <w:szCs w:val="24"/>
        </w:rPr>
        <w:t xml:space="preserve"> de 2021</w:t>
      </w:r>
      <w:r w:rsidRPr="3C331BE4" w:rsidR="050815F8"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r w:rsidRPr="3C331BE4" w:rsidR="38BCE445">
        <w:rPr>
          <w:rFonts w:ascii="Times New Roman" w:hAnsi="Times New Roman" w:eastAsia="Times New Roman" w:cs="Times New Roman"/>
          <w:sz w:val="24"/>
          <w:szCs w:val="24"/>
        </w:rPr>
        <w:t>cujo</w:t>
      </w:r>
      <w:r w:rsidRPr="3C331BE4" w:rsidR="448FE5E3">
        <w:rPr>
          <w:rFonts w:ascii="Times New Roman" w:hAnsi="Times New Roman" w:eastAsia="Times New Roman" w:cs="Times New Roman"/>
          <w:sz w:val="24"/>
          <w:szCs w:val="24"/>
        </w:rPr>
        <w:t xml:space="preserve"> objetivo </w:t>
      </w:r>
      <w:r w:rsidRPr="3C331BE4" w:rsidR="4DBE40E5">
        <w:rPr>
          <w:rFonts w:ascii="Times New Roman" w:hAnsi="Times New Roman" w:eastAsia="Times New Roman" w:cs="Times New Roman"/>
          <w:sz w:val="24"/>
          <w:szCs w:val="24"/>
        </w:rPr>
        <w:t>era</w:t>
      </w:r>
      <w:r w:rsidRPr="3C331BE4" w:rsidR="448FE5E3">
        <w:rPr>
          <w:rFonts w:ascii="Times New Roman" w:hAnsi="Times New Roman" w:eastAsia="Times New Roman" w:cs="Times New Roman"/>
          <w:sz w:val="24"/>
          <w:szCs w:val="24"/>
        </w:rPr>
        <w:t xml:space="preserve"> organizar</w:t>
      </w:r>
      <w:r w:rsidRPr="3C331BE4" w:rsidR="448FE5E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os estudantes da disciplina de Administração Financeira e Orçamentária</w:t>
      </w:r>
      <w:r w:rsidRPr="3C331BE4" w:rsidR="4B6C754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, curso Administração da Unespar campus de Paranaguá,</w:t>
      </w:r>
      <w:r w:rsidRPr="3C331BE4" w:rsidR="448FE5E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3C331BE4" w:rsidR="23E2587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para o</w:t>
      </w:r>
      <w:r w:rsidRPr="3C331BE4" w:rsidR="448FE5E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desenvolv</w:t>
      </w:r>
      <w:r w:rsidRPr="3C331BE4" w:rsidR="0334CB1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imento de</w:t>
      </w:r>
      <w:r w:rsidRPr="3C331BE4" w:rsidR="448FE5E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conteúdos de </w:t>
      </w:r>
      <w:r w:rsidRPr="3C331BE4" w:rsidR="3B7319E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f</w:t>
      </w:r>
      <w:r w:rsidRPr="3C331BE4" w:rsidR="448FE5E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inanças pessoais</w:t>
      </w:r>
      <w:r w:rsidRPr="3C331BE4" w:rsidR="43B2BD0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considerando os conceitos de economia solidária</w:t>
      </w:r>
      <w:r w:rsidRPr="3C331BE4" w:rsidR="3D96381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</w:t>
      </w:r>
      <w:r w:rsidRPr="3C331BE4" w:rsidR="43B2BD0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sustentabilidade</w:t>
      </w:r>
      <w:r w:rsidRPr="3C331BE4" w:rsidR="65B36C5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3C331BE4" w:rsidR="56B43C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e</w:t>
      </w:r>
      <w:r w:rsidRPr="3C331BE4" w:rsidR="13EA110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para</w:t>
      </w:r>
      <w:r w:rsidRPr="3C331BE4" w:rsidR="56B43C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 produção de materiais </w:t>
      </w:r>
      <w:r w:rsidRPr="3C331BE4" w:rsidR="1A09838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de aprendizagem, tais como </w:t>
      </w:r>
      <w:r w:rsidRPr="3C331BE4" w:rsidR="448FE5E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texto</w:t>
      </w:r>
      <w:r w:rsidRPr="3C331BE4" w:rsidR="1CE8AAA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, livros</w:t>
      </w:r>
      <w:r w:rsidRPr="3C331BE4" w:rsidR="448FE5E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vídeo ou </w:t>
      </w:r>
      <w:r w:rsidRPr="3C331BE4" w:rsidR="566CF2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jogos que aprimorassem as capacidades de tomada de decisão financeira dos jovens</w:t>
      </w:r>
      <w:r w:rsidRPr="3C331BE4" w:rsidR="448FE5E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.</w:t>
      </w:r>
      <w:r w:rsidRPr="3C331BE4" w:rsidR="09084A0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 segunda fase teve o objetivo de selecionar</w:t>
      </w:r>
      <w:r w:rsidRPr="3C331BE4" w:rsidR="7984E7A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uma plataforma digital ou rede social que possibilitassem </w:t>
      </w:r>
      <w:r w:rsidRPr="3C331BE4" w:rsidR="065214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o compartilhamento</w:t>
      </w:r>
      <w:r w:rsidRPr="3C331BE4" w:rsidR="0DE814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dos materiais produzidos na primeira fase</w:t>
      </w:r>
      <w:r w:rsidRPr="3C331BE4" w:rsidR="39FD874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 possibilitasse amplo acesso de jovens d</w:t>
      </w:r>
      <w:r w:rsidRPr="3C331BE4" w:rsidR="518E48A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 educação fundamental e média.</w:t>
      </w:r>
      <w:r w:rsidRPr="3C331BE4" w:rsidR="44CB7A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A terceira fase teve o objetivo </w:t>
      </w:r>
      <w:r w:rsidRPr="3C331BE4" w:rsidR="7CE4F6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de </w:t>
      </w:r>
      <w:r w:rsidRPr="3C331BE4" w:rsidR="1D92836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adapta</w:t>
      </w:r>
      <w:r w:rsidRPr="3C331BE4" w:rsidR="5C37689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r</w:t>
      </w:r>
      <w:r w:rsidRPr="3C331BE4" w:rsidR="1D92836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para a plataforma </w:t>
      </w:r>
      <w:r w:rsidRPr="3C331BE4" w:rsidR="35D93EA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os materiais produzidos, </w:t>
      </w:r>
      <w:r w:rsidRPr="3C331BE4" w:rsidR="1D92836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livros, jogos e vídeos sobre taxa de juros, conceito e aplicação prática; economia solidária e consumo consciente</w:t>
      </w:r>
      <w:r w:rsidRPr="3C331BE4" w:rsidR="059D0FC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e promover ações de difusão da plataforma.</w:t>
      </w:r>
    </w:p>
    <w:p xmlns:wp14="http://schemas.microsoft.com/office/word/2010/wordml" w:rsidRPr="00B91049" w:rsidR="00BF7320" w:rsidP="3C331BE4" w:rsidRDefault="00BF7320" w14:paraId="68B6B8CE" wp14:textId="50128EBE">
      <w:pPr>
        <w:pStyle w:val="Normal"/>
        <w:spacing w:after="0" w:line="360" w:lineRule="auto"/>
        <w:ind w:lef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</w:pPr>
      <w:r w:rsidRPr="3C331BE4" w:rsidR="081CB91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No</w:t>
      </w:r>
      <w:r w:rsidRPr="3C331BE4" w:rsidR="40E87B9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processo de execução do projeto inicialmente </w:t>
      </w:r>
      <w:r w:rsidRPr="3C331BE4" w:rsidR="605BEC5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foi </w:t>
      </w:r>
      <w:r w:rsidRPr="3C331BE4" w:rsidR="2EC608A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d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efin</w:t>
      </w:r>
      <w:r w:rsidRPr="3C331BE4" w:rsidR="3909373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ida </w:t>
      </w:r>
      <w:r w:rsidRPr="3C331BE4" w:rsidR="1DD4587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a rede social</w:t>
      </w:r>
      <w:r w:rsidRPr="3C331BE4" w:rsidR="3909373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Instagram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</w:t>
      </w:r>
      <w:r w:rsidRPr="3C331BE4" w:rsidR="248630D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dentre divers</w:t>
      </w:r>
      <w:r w:rsidRPr="3C331BE4" w:rsidR="422B16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o</w:t>
      </w:r>
      <w:r w:rsidRPr="3C331BE4" w:rsidR="248630D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s </w:t>
      </w:r>
      <w:r w:rsidRPr="3C331BE4" w:rsidR="4BF980A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meios</w:t>
      </w:r>
      <w:r w:rsidRPr="3C331BE4" w:rsidR="248630D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de</w:t>
      </w:r>
      <w:r w:rsidRPr="3C331BE4" w:rsidR="248630D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compartilhamento de conteúdo</w:t>
      </w:r>
      <w:r w:rsidRPr="3C331BE4" w:rsidR="6DE7EF9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. 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Para definição d</w:t>
      </w:r>
      <w:r w:rsidRPr="3C331BE4" w:rsidR="0150815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o Instagram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</w:t>
      </w:r>
      <w:r w:rsidRPr="3C331BE4" w:rsidR="0E957D0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foram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identificad</w:t>
      </w:r>
      <w:r w:rsidRPr="3C331BE4" w:rsidR="6FFDC78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as </w:t>
      </w:r>
      <w:r w:rsidRPr="3C331BE4" w:rsidR="102AA9C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diferentes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possibilidades disponíveis com as seguintes características: (1) aceitação de upload de texto, documentos, imagem e vídeo, (2) fácil interatividade; (3) baixo custo de implementação e manutenção; (4) boa difusão com público jovem. Após </w:t>
      </w:r>
      <w:r w:rsidRPr="3C331BE4" w:rsidR="3E1482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foi procedido um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teste e </w:t>
      </w:r>
      <w:r w:rsidRPr="3C331BE4" w:rsidR="3D90509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iniciado a 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aprendizagem</w:t>
      </w:r>
      <w:r w:rsidRPr="3C331BE4" w:rsidR="15B2362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de montagem e interatividade</w:t>
      </w:r>
      <w:r w:rsidRPr="3C331BE4" w:rsidR="155013E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,</w:t>
      </w:r>
      <w:r w:rsidRPr="3C331BE4" w:rsidR="292BBD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p</w:t>
      </w:r>
      <w:r w:rsidRPr="3C331BE4" w:rsidR="155877B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el</w:t>
      </w:r>
      <w:r w:rsidRPr="3C331BE4" w:rsidR="292BBDD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a bolsista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. </w:t>
      </w:r>
      <w:r w:rsidRPr="3C331BE4" w:rsidR="3AC3DDB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No dia 19 de novembro de 2021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</w:t>
      </w:r>
      <w:r w:rsidRPr="3C331BE4" w:rsidR="654060A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foi 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lança</w:t>
      </w:r>
      <w:r w:rsidRPr="3C331BE4" w:rsidR="5B716B1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da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a plataforma</w:t>
      </w:r>
      <w:r w:rsidRPr="3C331BE4" w:rsidR="073684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Apoena Motirõ</w:t>
      </w:r>
      <w:r w:rsidRPr="3C331BE4" w:rsidR="22BD7FB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.</w:t>
      </w:r>
      <w:r w:rsidRPr="3C331BE4" w:rsidR="073684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</w:t>
      </w:r>
    </w:p>
    <w:p xmlns:wp14="http://schemas.microsoft.com/office/word/2010/wordml" w:rsidRPr="00B91049" w:rsidR="00BF7320" w:rsidP="3C331BE4" w:rsidRDefault="00BF7320" w14:paraId="55074D79" wp14:textId="30025ECA">
      <w:pPr>
        <w:pStyle w:val="Normal"/>
        <w:spacing w:after="0" w:line="360" w:lineRule="auto"/>
        <w:ind w:left="0" w:firstLine="567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3C331BE4" w:rsidR="073684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Por ser uma plataforma de difusão de conhecimento foi importante </w:t>
      </w:r>
      <w:r w:rsidRPr="3C331BE4" w:rsidR="1B16E4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d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elimita</w:t>
      </w:r>
      <w:r w:rsidRPr="3C331BE4" w:rsidR="0A40376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r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os conteúdos</w:t>
      </w:r>
      <w:r w:rsidRPr="3C331BE4" w:rsidR="03E98EE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, assim, d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entro do escopo de Educação Financeira </w:t>
      </w:r>
      <w:r w:rsidRPr="3C331BE4" w:rsidR="1D95036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foram estabelecidos 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critérios para a seleção dos conteúdos </w:t>
      </w:r>
      <w:r w:rsidRPr="3C331BE4" w:rsidR="03C0596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para uma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formação emancipatória e alinhados aos ODS 4, 8 e 10. </w:t>
      </w:r>
      <w:r w:rsidRPr="3C331BE4" w:rsidR="0BDBF18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ODS 4 - </w:t>
      </w:r>
      <w:r w:rsidRPr="3C331BE4" w:rsidR="0BDBF18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Assegurar a educação inclusiva e equitativa e de qualidade, e promover oportunidades de aprendizagem ao longo da vida para todos; ODS 8. - Promover o crescimento econômico sustentado, inclusivo e sustentável, emprego pleno e produtivo, e trabalho decente para todos, e </w:t>
      </w:r>
      <w:r w:rsidRPr="3C331BE4" w:rsidR="0BDBF18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ODS 10 - Reduzir a desigualdade dentro dos países e entre eles, com vista na meta brasileira 10.2 de até 2030, empoderar e promover a inclusão social, econômica e política de todos, independentemente da idade, gênero, deficiência, raça, etnia, origem, religião, condição econômica ou outra em consonância a Estratégia Nacional de Educação Financeira criada pelo Decreto Federal 7397/2010.</w:t>
      </w:r>
    </w:p>
    <w:p xmlns:wp14="http://schemas.microsoft.com/office/word/2010/wordml" w:rsidRPr="00B91049" w:rsidR="00BF7320" w:rsidP="3C331BE4" w:rsidRDefault="00BF7320" w14:paraId="06F971FA" wp14:textId="5F53C6CB">
      <w:pPr>
        <w:pStyle w:val="Normal"/>
        <w:spacing w:after="0" w:line="360" w:lineRule="auto"/>
        <w:ind w:lef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3C331BE4" w:rsidR="3EB4DD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Foi observada a d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efinição de design da plataforma e implementação</w:t>
      </w:r>
      <w:r w:rsidRPr="3C331BE4" w:rsidR="425E0E3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, um logotipo e um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padrão estético para a organização da plataforma e para os conteúdos. 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A partir dos conteúdos e design pré-definidos </w:t>
      </w:r>
      <w:r w:rsidRPr="3C331BE4" w:rsidR="6318C5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a bolsista adaptou os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trabalhos</w:t>
      </w:r>
      <w:r w:rsidRPr="3C331BE4" w:rsidR="39EA2C3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e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materiais </w:t>
      </w:r>
      <w:r w:rsidRPr="3C331BE4" w:rsidR="1248813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produzidos pela turma de administração financeira e orçamentária. </w:t>
      </w:r>
      <w:r w:rsidRPr="3C331BE4" w:rsidR="1C91BD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Após a implementação da plataforma está necessitará ser alimentada a partir da interação com seus usuários, assim, os bolsistas sistematicamente deverão pensar sobre os conteúdos, o design e o estímulo a interação dos usuários e na produção de novos conteúdos.</w:t>
      </w:r>
    </w:p>
    <w:p xmlns:wp14="http://schemas.microsoft.com/office/word/2010/wordml" w:rsidRPr="00B91049" w:rsidR="00BF7320" w:rsidP="3C331BE4" w:rsidRDefault="00BF7320" w14:paraId="6017782B" wp14:textId="3C331C64">
      <w:pPr>
        <w:pStyle w:val="Normal"/>
        <w:spacing w:after="0" w:line="360" w:lineRule="auto"/>
        <w:ind w:left="0"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  <w:r w:rsidRPr="3C331BE4" w:rsidR="12D8BFE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O público a que se destinou a plataforma foram os jovens entre 12 e 17 anos</w:t>
      </w:r>
      <w:r w:rsidRPr="3C331BE4" w:rsidR="52C3DE2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, com foco nos estudantes do ensino fundamental e médio do litoral paranaense. </w:t>
      </w:r>
      <w:r w:rsidRPr="3C331BE4" w:rsidR="0FEB4DD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O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litoral paranaense </w:t>
      </w:r>
      <w:r w:rsidRPr="3C331BE4" w:rsidR="38FF4EA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que 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congrega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7 municípios com população de 265.392 indivíduos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, </w:t>
      </w:r>
      <w:r w:rsidRPr="3C331BE4" w:rsidR="008C9D7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obteve um 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PIB per capita médio de R$ 50.119 e renda per capita média de R$ 644,47 (amplitude de R$ 494,67)</w:t>
      </w:r>
      <w:r w:rsidRPr="3C331BE4" w:rsidR="09EC02F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, em 2020,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situação de desigualdade social</w:t>
      </w:r>
      <w:r w:rsidRPr="3C331BE4" w:rsidR="6371C79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significativa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(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Índice de Gini da renda domiciliar per capita - 0,528) e indicadores educacionais abaixo da média nacional</w:t>
      </w:r>
      <w:r w:rsidRPr="3C331BE4" w:rsidR="2A16C7A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(IDEB fundamental anos iniciais BR - 5,9, litoral 5,7; anos finais BR – 4,9, litoral – 4,7; ensino médio BR – 4,2, litoral – 4,1)</w:t>
      </w:r>
      <w:r w:rsidRPr="3C331BE4" w:rsidR="01ED518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.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</w:t>
      </w:r>
      <w:r w:rsidRPr="3C331BE4" w:rsidR="7363F2A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Ademais, 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as transformações ocorridas no espaço escolar decorrentes do ensino remot</w:t>
      </w:r>
      <w:r w:rsidRPr="3C331BE4" w:rsidR="221007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o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e na</w:t>
      </w:r>
      <w:r w:rsidRPr="3C331BE4" w:rsidR="501DCBB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s formas de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interação e comunicação </w:t>
      </w:r>
      <w:r w:rsidRPr="3C331BE4" w:rsidR="67E02D2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a partir do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isolamento social no período da pandemia se f</w:t>
      </w:r>
      <w:r w:rsidRPr="3C331BE4" w:rsidR="2D49C6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e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z necessário </w:t>
      </w:r>
      <w:r w:rsidRPr="3C331BE4" w:rsidR="270F85E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>discutir e desenvolver</w:t>
      </w:r>
      <w:r w:rsidRPr="3C331BE4" w:rsidR="0B865F1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novas formas de interação com os jovens que participam das atividades escolares e das suas comunidades.</w:t>
      </w:r>
      <w:r w:rsidRPr="3C331BE4" w:rsidR="276BCB4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  <w:t xml:space="preserve"> </w:t>
      </w:r>
    </w:p>
    <w:p w:rsidR="3C331BE4" w:rsidP="3C331BE4" w:rsidRDefault="3C331BE4" w14:paraId="6C85E535" w14:textId="3DA8663A">
      <w:pPr>
        <w:pStyle w:val="Normal"/>
        <w:spacing w:line="360" w:lineRule="auto"/>
        <w:ind w:right="23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pt-BR"/>
        </w:rPr>
      </w:pPr>
    </w:p>
    <w:p xmlns:wp14="http://schemas.microsoft.com/office/word/2010/wordml" w:rsidR="00BF7320" w:rsidP="00D0203D" w:rsidRDefault="00BF7320" w14:paraId="3CEF2C2B" wp14:textId="13C7B06E">
      <w:pPr>
        <w:spacing w:line="360" w:lineRule="auto"/>
        <w:jc w:val="both"/>
        <w:rPr>
          <w:color w:val="FF0000"/>
          <w:sz w:val="24"/>
          <w:szCs w:val="24"/>
        </w:rPr>
      </w:pPr>
      <w:bookmarkStart w:name="page3" w:id="0"/>
      <w:bookmarkEnd w:id="0"/>
      <w:r w:rsidRPr="3C331BE4" w:rsidR="00BF7320">
        <w:rPr>
          <w:b w:val="1"/>
          <w:bCs w:val="1"/>
          <w:sz w:val="24"/>
          <w:szCs w:val="24"/>
        </w:rPr>
        <w:t xml:space="preserve">RESULTADOS E DISCUSSÕES </w:t>
      </w:r>
    </w:p>
    <w:p w:rsidR="75763028" w:rsidP="3C331BE4" w:rsidRDefault="75763028" w14:paraId="197F8731" w14:textId="257DFE69">
      <w:pPr>
        <w:spacing w:before="0" w:beforeAutospacing="off" w:after="0" w:afterAutospacing="off" w:line="360" w:lineRule="auto"/>
        <w:ind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3C331BE4" w:rsidR="7576302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Conhecimento Financeiro</w:t>
      </w:r>
    </w:p>
    <w:p w:rsidR="75763028" w:rsidP="3C331BE4" w:rsidRDefault="75763028" w14:paraId="5FD248E2" w14:textId="0EE56DBA">
      <w:pPr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3C331BE4" w:rsidR="757630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Governos e instituições têm dedicado recursos tanto na tentativa de entender o nível de conhecimento e as habilidades financeiras da classe trabalhadora para empreender mudanças presentes, planejar e organizar antecipadamente seu futuro, ou seja, investigando o letramento financeiro, quanto de ampliar ações em educação financeira, significativamente após a virada para o século XXI. Como pode ser observado pela Recomendação de Princípios da Educação Financeira da Organização para a Cooperação e Desenvolvimento Econômico (OCDE) de 2005 e o Kit de Ferramentas OCDE/INFE para Medir Alfabetização Financeira e Inclusão Financeira lançado em 2009 e implementado em 2010, iniciativa da OCDE para padronização e compartilhamento das pesquisas em diferentes países. </w:t>
      </w:r>
    </w:p>
    <w:p w:rsidR="75763028" w:rsidP="3C331BE4" w:rsidRDefault="75763028" w14:paraId="0CA4887E" w14:textId="0A6E6AB0">
      <w:pPr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3C331BE4" w:rsidR="757630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O debate internacional de combate à pobreza e desenvolvimento sustentável culmina na Declaração do Milênio das Nações Unidas na Cúpula do Milênio em 2000 e nela são apresentados os 8 Objetivos de Desenvolvimento do Milênio (ODM).  Em 2016 entraram em vigor os 17 Objetivos de Desenvolvimento Sustentável (ODS) a serem atingidos até 2030 e implícito aos objetivos estão questões relacionadas à educação financeira. A implementação da Estratégia Nacional de Educação Financeira (ENEF) em 2010, no Brasil se alicerça nos ODS e fomenta a produção acadêmica. A ENEF busca promover a educação financeira e previdenciária e contribuir para o fortalecimento da cidadania, da eficiência do sistema financeiro nacional e da tomada de decisões conscientes por parte dos consumidores (BRASIL, 2011). Em rápida pesquisa no Google Acadêmico®, Brasil, para a palavra-chave “educ</w:t>
      </w:r>
      <w:r w:rsidRPr="3C331BE4" w:rsidR="757630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ação financeira” observa-se que: para o período de 1990 a 2000 são identificadas 16 publicações, entre 2001 e 2005 são 73, de 2006 a 2010 são 478, de 2011 a 2015 são 2560, de 2016 a 2020 são 6370 e para o ano de 2021 (até 23 novembro 2021) já chegam a 1.080 resultados. O aumento das publicações, apesar de tardio,</w:t>
      </w:r>
      <w:r w:rsidRPr="3C331BE4" w:rsidR="757630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é em consonância com o movimento de outros países, nos quais o movimento se inicia em meados da década de 1990.</w:t>
      </w:r>
    </w:p>
    <w:p w:rsidR="75763028" w:rsidP="3C331BE4" w:rsidRDefault="75763028" w14:paraId="6FFBCEFE" w14:textId="5B5D8D70">
      <w:pPr>
        <w:pStyle w:val="Normal"/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3C331BE4" w:rsidR="757630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No entanto, as duas décadas de trabalhos na área ainda não foram estabelecidos consensos a respeito do campo, em especial, para definir e medir letramento ou alfabetização financeira conforme apontam </w:t>
      </w:r>
      <w:proofErr w:type="spellStart"/>
      <w:r w:rsidRPr="3C331BE4" w:rsidR="757630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Potrich</w:t>
      </w:r>
      <w:proofErr w:type="spellEnd"/>
      <w:r w:rsidRPr="3C331BE4" w:rsidR="757630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et al (2013), </w:t>
      </w:r>
      <w:proofErr w:type="spellStart"/>
      <w:r w:rsidRPr="3C331BE4" w:rsidR="757630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Potrich</w:t>
      </w:r>
      <w:proofErr w:type="spellEnd"/>
      <w:r w:rsidRPr="3C331BE4" w:rsidR="757630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et al (2015), Silva et al (2017). O Kit Ferramentas OCDE/INFE parte do entendimento que letramento financeiro é a combinação de consciência, conhecimento, habilidade, atitude e comportamento necessários para tomar decisões financeiras e, finalmente, alcançar o bem-estar financeiro individual (OCDE, 20</w:t>
      </w:r>
      <w:r w:rsidRPr="3C331BE4" w:rsidR="40E75A5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13</w:t>
      </w:r>
      <w:r w:rsidRPr="3C331BE4" w:rsidR="757630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) e, portanto, entendido como um conceito mais amplo que educação financeira. Alfabetização ou letramento financeiro é tri dimensional: conhecimento, atitude e comportamento. E em cada uma dessas dimensões não se existe consenso em termos de conceitos e formas de mensuração. Assim, torna o campo mais complexo.</w:t>
      </w:r>
      <w:r w:rsidRPr="3C331BE4" w:rsidR="166C25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</w:p>
    <w:p w:rsidR="145B46F4" w:rsidP="3C331BE4" w:rsidRDefault="145B46F4" w14:paraId="28FA6FD1" w14:textId="7C5D5C2B">
      <w:pPr>
        <w:pStyle w:val="Normal"/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</w:pPr>
      <w:r w:rsidRPr="3C331BE4" w:rsidR="145B46F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Mas, independentemente dos esforços relacionados ao campo teórico</w:t>
      </w:r>
      <w:r w:rsidRPr="3C331BE4" w:rsidR="3D93352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em mensurar o letramento financeiro dos indivíduos, e</w:t>
      </w:r>
      <w:r w:rsidRPr="3C331BE4" w:rsidR="0BAA9C0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ste projeto</w:t>
      </w:r>
      <w:r w:rsidRPr="3C331BE4" w:rsidR="0554E65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complementarmente, </w:t>
      </w:r>
      <w:r w:rsidRPr="3C331BE4" w:rsidR="08B09AC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ao atuar na alfabetização financeira desenvolve atividades</w:t>
      </w:r>
      <w:r w:rsidRPr="3C331BE4" w:rsidR="134E7F8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3C331BE4" w:rsidR="1150650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na dimensão </w:t>
      </w:r>
      <w:r w:rsidRPr="3C331BE4" w:rsidR="7663EF2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do </w:t>
      </w:r>
      <w:r w:rsidRPr="3C331BE4" w:rsidR="134E7F8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conhecimento</w:t>
      </w:r>
      <w:r w:rsidRPr="3C331BE4" w:rsidR="5F9AAE0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financeiro</w:t>
      </w:r>
      <w:r w:rsidRPr="3C331BE4" w:rsidR="17DDFE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,</w:t>
      </w:r>
      <w:r w:rsidRPr="3C331BE4" w:rsidR="3F2D9F2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3C331BE4" w:rsidR="443A226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uma plataforma, sítio, </w:t>
      </w:r>
      <w:r w:rsidRPr="3C331BE4" w:rsidR="2B9D50B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busca ampliar o acesso ao conhecimento. A</w:t>
      </w:r>
      <w:r w:rsidRPr="3C331BE4" w:rsidR="0F3E34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difusão de conhecimentos financeiros </w:t>
      </w:r>
      <w:r w:rsidRPr="3C331BE4" w:rsidR="66BA893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tem por foco</w:t>
      </w:r>
      <w:r w:rsidRPr="3C331BE4" w:rsidR="0F3E34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jovens do litoral do paranaense.</w:t>
      </w:r>
      <w:r w:rsidRPr="3C331BE4" w:rsidR="042214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</w:t>
      </w:r>
      <w:r w:rsidRPr="3C331BE4" w:rsidR="6053F2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O</w:t>
      </w:r>
      <w:r w:rsidRPr="3C331BE4" w:rsidR="042214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s conteúdos </w:t>
      </w:r>
      <w:r w:rsidRPr="3C331BE4" w:rsidR="772F2F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foram</w:t>
      </w:r>
      <w:r w:rsidRPr="3C331BE4" w:rsidR="042214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produzidos por jovens e destinados a jovens</w:t>
      </w:r>
      <w:r w:rsidRPr="3C331BE4" w:rsidR="7723598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, ou seja, privilegiam a efetividade por meio d</w:t>
      </w:r>
      <w:r w:rsidRPr="3C331BE4" w:rsidR="21E0ADB6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a</w:t>
      </w:r>
      <w:r w:rsidRPr="3C331BE4" w:rsidR="7723598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 xml:space="preserve"> linguagem</w:t>
      </w:r>
      <w:r w:rsidRPr="3C331BE4" w:rsidR="00AEEE2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pt-BR"/>
        </w:rPr>
        <w:t>.</w:t>
      </w:r>
    </w:p>
    <w:p w:rsidR="07A73677" w:rsidP="3C331BE4" w:rsidRDefault="07A73677" w14:paraId="3132FFDA" w14:textId="4302CEF0">
      <w:pPr>
        <w:pStyle w:val="Normal"/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3C331BE4" w:rsidR="07A7367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O</w:t>
      </w:r>
      <w:r w:rsidRPr="3C331BE4" w:rsidR="3962B8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projeto se insere na política de Estado: “Estratégia Nacional de Educação Financeira, Securitária, Previdenciária e Fiscal no Brasil, criada pelo Decreto Federal 7397/2010 e renovada pelo Decreto Federal 10393/2020, que visa contribuir para o fortalecimento da cidadania ao fornecer e apoiar ações que ajudem a população a tomar decisões financeiras mais autônomas e conscientes. Esta estratégia está vinculada transversalmente aos seguintes órgãos do governo federal: Banco Central do Brasil; Comissão de Valores Mobiliários; Superintendência de Seguros Privados; Secretaria do Tesouro Nacional da Secretaria Especial de Fazenda do Ministério da Economia; Secretaria de Previdência da Secretaria Especial de Previdência e Trabalho do Ministério da Economia; Superintendência Nacional de Previdência Complementar; Secretaria Nacional do Consumidor do Ministério da Justiça e Segurança Pública e Ministério da Educação.</w:t>
      </w:r>
    </w:p>
    <w:p w:rsidR="3962B849" w:rsidP="3C331BE4" w:rsidRDefault="3962B849" w14:paraId="64669D4C" w14:textId="29DA9E91">
      <w:pPr>
        <w:pStyle w:val="Normal"/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3C331BE4" w:rsidR="3962B8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r w:rsidRPr="3C331BE4" w:rsidR="358ACE2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No início do projeto eram esperados que no período de um ano fossem produzidos e divulgados 54 conteúdos</w:t>
      </w:r>
      <w:r w:rsidRPr="3C331BE4" w:rsidR="5379E62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sobre juros, inflação,</w:t>
      </w:r>
      <w:r w:rsidRPr="3C331BE4" w:rsidR="358ACE2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economia solidária</w:t>
      </w:r>
      <w:r w:rsidRPr="3C331BE4" w:rsidR="783F6C9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, planejamento financeiro</w:t>
      </w:r>
      <w:r w:rsidRPr="3C331BE4" w:rsidR="358ACE2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e consumo consciente, </w:t>
      </w:r>
      <w:r w:rsidRPr="3C331BE4" w:rsidR="157B09A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e que estes conteúdos fossem identific</w:t>
      </w:r>
      <w:r w:rsidRPr="3C331BE4" w:rsidR="5465B09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áveis</w:t>
      </w:r>
      <w:r w:rsidRPr="3C331BE4" w:rsidR="157B09A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com </w:t>
      </w:r>
      <w:r w:rsidRPr="3C331BE4" w:rsidR="2AA9904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o cotidiano das</w:t>
      </w:r>
      <w:r w:rsidRPr="3C331BE4" w:rsidR="358ACE2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comunidades </w:t>
      </w:r>
      <w:r w:rsidRPr="3C331BE4" w:rsidR="4521FFB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litorâneas</w:t>
      </w:r>
      <w:r w:rsidRPr="3C331BE4" w:rsidR="58555F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. </w:t>
      </w:r>
      <w:r w:rsidRPr="3C331BE4" w:rsidR="0C43F4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As publicações na Plataforma Apoena </w:t>
      </w:r>
      <w:proofErr w:type="spellStart"/>
      <w:r w:rsidRPr="3C331BE4" w:rsidR="0C43F45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Motirõ</w:t>
      </w:r>
      <w:proofErr w:type="spellEnd"/>
      <w:r w:rsidRPr="3C331BE4" w:rsidR="2394C2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r w:rsidRPr="3C331BE4" w:rsidR="2394C2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p</w:t>
      </w:r>
      <w:r w:rsidRPr="3C331BE4" w:rsidR="5405A58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oderia</w:t>
      </w:r>
      <w:r w:rsidRPr="3C331BE4" w:rsidR="1BC756C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m</w:t>
      </w:r>
      <w:r w:rsidRPr="3C331BE4" w:rsidR="2394C2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ser </w:t>
      </w:r>
      <w:r w:rsidRPr="3C331BE4" w:rsidR="7F848F3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utilizadas</w:t>
      </w:r>
      <w:r w:rsidRPr="3C331BE4" w:rsidR="358ACE2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por professores e estudantes </w:t>
      </w:r>
      <w:r w:rsidRPr="3C331BE4" w:rsidR="37F954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da rede de ensino</w:t>
      </w:r>
      <w:r w:rsidRPr="3C331BE4" w:rsidR="37015B1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fundamental e média, por meio jogos, livros de atividades.</w:t>
      </w:r>
      <w:r w:rsidRPr="3C331BE4" w:rsidR="37F954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r w:rsidRPr="3C331BE4" w:rsidR="6E4C9C9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Para tanto, </w:t>
      </w:r>
      <w:r w:rsidRPr="3C331BE4" w:rsidR="166C25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foi divulgada de 2 formas: (1) pelos grupos abertos do litoral paranaense no Facebook, tal como Instituto Estadual de Educação Paranaguá; e, (2) pelo e-mail das Escolas Estaduais</w:t>
      </w:r>
      <w:r w:rsidRPr="3C331BE4" w:rsidR="1B43249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além </w:t>
      </w:r>
      <w:r w:rsidRPr="3C331BE4" w:rsidR="45E2797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da disseminação promovida pela própria rede social I</w:t>
      </w:r>
      <w:r w:rsidRPr="3C331BE4" w:rsidR="669006E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nstagram</w:t>
      </w:r>
      <w:r w:rsidRPr="3C331BE4" w:rsidR="166C25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. </w:t>
      </w:r>
    </w:p>
    <w:p w:rsidR="166C25C8" w:rsidP="3C331BE4" w:rsidRDefault="166C25C8" w14:paraId="6E5610EE" w14:textId="7C8987AF">
      <w:pPr>
        <w:pStyle w:val="Normal"/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  <w:r w:rsidRPr="3C331BE4" w:rsidR="166C25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Os estudantes do curso de administração financeira Unespar campus Paranaguá, em 2021</w:t>
      </w:r>
      <w:r w:rsidRPr="3C331BE4" w:rsidR="30B2E6A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</w:t>
      </w:r>
      <w:r w:rsidRPr="3C331BE4" w:rsidR="5742D85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produziram</w:t>
      </w:r>
      <w:r w:rsidRPr="3C331BE4" w:rsidR="166C25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52 materiais didáticos, entre vídeos, livros e jogos, destes apenas 15 foram publicados e promovidos por meio da plataforma no Instagram e 58 seguidores. </w:t>
      </w:r>
      <w:r w:rsidRPr="3C331BE4" w:rsidR="5600FE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A seguir são apresentadas algumas imagens da Plataforma Apoena </w:t>
      </w:r>
      <w:proofErr w:type="spellStart"/>
      <w:r w:rsidRPr="3C331BE4" w:rsidR="5600FE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Motirõ</w:t>
      </w:r>
      <w:proofErr w:type="spellEnd"/>
      <w:r w:rsidRPr="3C331BE4" w:rsidR="5600FE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, ilustração 1 – Plataforma Apoena </w:t>
      </w:r>
      <w:proofErr w:type="spellStart"/>
      <w:r w:rsidRPr="3C331BE4" w:rsidR="5600FE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Motirõ</w:t>
      </w:r>
      <w:proofErr w:type="spellEnd"/>
      <w:r w:rsidRPr="3C331BE4" w:rsidR="5600FE4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.</w:t>
      </w:r>
      <w:r w:rsidRPr="3C331BE4" w:rsidR="63E3A50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 xml:space="preserve"> </w:t>
      </w:r>
    </w:p>
    <w:p w:rsidR="3C331BE4" w:rsidP="3C331BE4" w:rsidRDefault="3C331BE4" w14:paraId="4FEE1004" w14:textId="62407719">
      <w:pPr>
        <w:pStyle w:val="Normal"/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</w:p>
    <w:tbl>
      <w:tblPr>
        <w:tblStyle w:val="Tabelacomgrade"/>
        <w:tblW w:w="0" w:type="auto"/>
        <w:tblBorders>
          <w:top w:val="none" w:color="000000" w:themeColor="text1" w:sz="4"/>
          <w:left w:val="none" w:color="000000" w:themeColor="text1" w:sz="4"/>
          <w:bottom w:val="none" w:color="000000" w:themeColor="text1" w:sz="4"/>
          <w:right w:val="none" w:color="000000" w:themeColor="text1" w:sz="4"/>
          <w:insideH w:val="none" w:color="000000" w:themeColor="text1" w:sz="4"/>
          <w:insideV w:val="none" w:color="000000" w:themeColor="text1" w:sz="4"/>
        </w:tblBorders>
        <w:tblLayout w:type="fixed"/>
        <w:tblLook w:val="06A0" w:firstRow="1" w:lastRow="0" w:firstColumn="1" w:lastColumn="0" w:noHBand="1" w:noVBand="1"/>
      </w:tblPr>
      <w:tblGrid>
        <w:gridCol w:w="9060"/>
      </w:tblGrid>
      <w:tr w:rsidR="3C331BE4" w:rsidTr="3C331BE4" w14:paraId="25D965A5">
        <w:tc>
          <w:tcPr>
            <w:tcW w:w="9060" w:type="dxa"/>
            <w:tcMar/>
            <w:vAlign w:val="center"/>
          </w:tcPr>
          <w:p w:rsidR="14AD13D9" w:rsidP="3C331BE4" w:rsidRDefault="14AD13D9" w14:paraId="4C141B0C" w14:textId="5DBEB2BE">
            <w:pPr>
              <w:pStyle w:val="Normal"/>
              <w:jc w:val="center"/>
            </w:pPr>
            <w:r w:rsidR="14AD13D9">
              <w:drawing>
                <wp:inline wp14:editId="3001BA44" wp14:anchorId="3EB9D03D">
                  <wp:extent cx="1901785" cy="3271889"/>
                  <wp:effectExtent l="0" t="0" r="0" b="0"/>
                  <wp:docPr id="10723496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7bf5f38e395432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785" cy="327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4AD13D9">
              <w:drawing>
                <wp:inline wp14:editId="16E58491" wp14:anchorId="1B22F061">
                  <wp:extent cx="1827609" cy="3249083"/>
                  <wp:effectExtent l="0" t="0" r="0" b="0"/>
                  <wp:docPr id="14152189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c742ac4063f4f1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09" cy="324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4AD13D9">
              <w:drawing>
                <wp:inline wp14:editId="1C3319F9" wp14:anchorId="5BEAE650">
                  <wp:extent cx="1705570" cy="3032125"/>
                  <wp:effectExtent l="0" t="0" r="0" b="0"/>
                  <wp:docPr id="9571675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ab5971e9596473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570" cy="303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4AD13D9">
              <w:drawing>
                <wp:inline wp14:editId="2A852AA0" wp14:anchorId="482303F2">
                  <wp:extent cx="1881068" cy="3201818"/>
                  <wp:effectExtent l="0" t="0" r="0" b="0"/>
                  <wp:docPr id="19215209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9fa52193e674ea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68" cy="320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4AD13D9">
              <w:drawing>
                <wp:inline wp14:editId="14A2248D" wp14:anchorId="760CC708">
                  <wp:extent cx="1821736" cy="3111862"/>
                  <wp:effectExtent l="0" t="0" r="0" b="0"/>
                  <wp:docPr id="177820422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643f97e68d5441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736" cy="311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4AD13D9">
              <w:drawing>
                <wp:inline wp14:editId="71A73A7C" wp14:anchorId="599AA6D1">
                  <wp:extent cx="1756648" cy="2990039"/>
                  <wp:effectExtent l="0" t="0" r="0" b="0"/>
                  <wp:docPr id="4997042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c1ef034d581403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648" cy="299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C331BE4" w:rsidTr="3C331BE4" w14:paraId="7E1360ED">
        <w:tc>
          <w:tcPr>
            <w:tcW w:w="9060" w:type="dxa"/>
            <w:tcMar/>
            <w:vAlign w:val="center"/>
          </w:tcPr>
          <w:p w:rsidR="004150BA" w:rsidP="3C331BE4" w:rsidRDefault="004150BA" w14:paraId="7E867942" w14:textId="07EB48A6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</w:pPr>
            <w:r w:rsidRPr="3C331BE4" w:rsidR="004150BA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Ilustração 1 – Plataforma Apoena Motirõ</w:t>
            </w:r>
          </w:p>
        </w:tc>
      </w:tr>
      <w:tr w:rsidR="3C331BE4" w:rsidTr="3C331BE4" w14:paraId="37F126D9">
        <w:tc>
          <w:tcPr>
            <w:tcW w:w="9060" w:type="dxa"/>
            <w:tcMar/>
            <w:vAlign w:val="center"/>
          </w:tcPr>
          <w:p w:rsidR="68B08F53" w:rsidP="3C331BE4" w:rsidRDefault="68B08F53" w14:paraId="23E4B885" w14:textId="7A7F66D0">
            <w:pPr>
              <w:pStyle w:val="Normal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</w:pPr>
            <w:r w:rsidRPr="3C331BE4" w:rsidR="68B08F53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pt-BR"/>
              </w:rPr>
              <w:t>Fonte: @apoenamotiro Instagram</w:t>
            </w:r>
          </w:p>
        </w:tc>
      </w:tr>
    </w:tbl>
    <w:p w:rsidR="3C331BE4" w:rsidP="3C331BE4" w:rsidRDefault="3C331BE4" w14:paraId="44DE48F2" w14:textId="73F266B8">
      <w:pPr>
        <w:pStyle w:val="Normal"/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</w:p>
    <w:p w:rsidR="2A0BAA22" w:rsidP="3C331BE4" w:rsidRDefault="2A0BAA22" w14:paraId="42297E61" w14:textId="7359DD55">
      <w:pPr>
        <w:pStyle w:val="Normal"/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  <w:r w:rsidRPr="3C331BE4" w:rsidR="2A0BAA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Sobre os formatos e conteúdos publicados no Apoena </w:t>
      </w:r>
      <w:proofErr w:type="spellStart"/>
      <w:r w:rsidRPr="3C331BE4" w:rsidR="2A0BAA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Motirõ</w:t>
      </w:r>
      <w:proofErr w:type="spellEnd"/>
      <w:r w:rsidRPr="3C331BE4" w:rsidR="2A0BAA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: (i) 5 videoaulas sobre conceitos básicos de economia solidária; conceito e aplicação de juros compostos; princípios de planejamento financeiro pessoal; princípios de investimentos; (</w:t>
      </w:r>
      <w:proofErr w:type="spellStart"/>
      <w:r w:rsidRPr="3C331BE4" w:rsidR="2A0BAA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ii</w:t>
      </w:r>
      <w:proofErr w:type="spellEnd"/>
      <w:r w:rsidRPr="3C331BE4" w:rsidR="2A0BAA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) 3 livros de atividades que abordavam o conceito e aplicação de juros compostos, princípios de planejamento financeiro pessoal, princípios de investimentos; (</w:t>
      </w:r>
      <w:proofErr w:type="spellStart"/>
      <w:r w:rsidRPr="3C331BE4" w:rsidR="2A0BAA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iii</w:t>
      </w:r>
      <w:proofErr w:type="spellEnd"/>
      <w:r w:rsidRPr="3C331BE4" w:rsidR="2A0BAA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) 1 jogo de tabuleiro com aplicação dos princípios de investimentos; (</w:t>
      </w:r>
      <w:proofErr w:type="spellStart"/>
      <w:r w:rsidRPr="3C331BE4" w:rsidR="2A0BAA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iv</w:t>
      </w:r>
      <w:proofErr w:type="spellEnd"/>
      <w:r w:rsidRPr="3C331BE4" w:rsidR="2A0BAA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) 5 propostas de planos de aula para ensino fundamental e médio; e (v) 1 palestra com o tema Economia Solidária. </w:t>
      </w:r>
      <w:r w:rsidRPr="3C331BE4" w:rsidR="2A0BAA2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  <w:t>Produção técnica esperada foi concretizada uma plataforma digital de conteúdos financeiros, e este artigo apresenta o relato da experiência extensionista.</w:t>
      </w:r>
    </w:p>
    <w:p w:rsidR="3C331BE4" w:rsidP="3C331BE4" w:rsidRDefault="3C331BE4" w14:paraId="0F05F842" w14:textId="5868B8E0">
      <w:pPr>
        <w:pStyle w:val="Normal"/>
        <w:spacing w:before="0" w:beforeAutospacing="off" w:after="0" w:afterAutospacing="off" w:line="360" w:lineRule="auto"/>
        <w:ind w:firstLine="567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pt-BR"/>
        </w:rPr>
      </w:pPr>
    </w:p>
    <w:p xmlns:wp14="http://schemas.microsoft.com/office/word/2010/wordml" w:rsidRPr="00B91049" w:rsidR="00BF7320" w:rsidP="3C331BE4" w:rsidRDefault="00BF7320" w14:paraId="61CDCEAD" wp14:noSpellErr="1" wp14:textId="68CF48EB">
      <w:pPr>
        <w:pStyle w:val="Normal"/>
        <w:spacing w:line="360" w:lineRule="auto"/>
        <w:ind/>
        <w:jc w:val="both"/>
        <w:rPr>
          <w:sz w:val="24"/>
          <w:szCs w:val="24"/>
        </w:rPr>
      </w:pPr>
      <w:bookmarkStart w:name="page4" w:id="1"/>
      <w:bookmarkEnd w:id="1"/>
    </w:p>
    <w:p xmlns:wp14="http://schemas.microsoft.com/office/word/2010/wordml" w:rsidRPr="00D0203D" w:rsidR="0092106C" w:rsidP="0092106C" w:rsidRDefault="00BF7320" w14:paraId="196B575A" wp14:textId="5A7A427E">
      <w:pPr>
        <w:spacing w:line="360" w:lineRule="auto"/>
        <w:jc w:val="both"/>
        <w:rPr>
          <w:color w:val="FF0000"/>
          <w:sz w:val="24"/>
          <w:szCs w:val="24"/>
        </w:rPr>
      </w:pPr>
      <w:r w:rsidRPr="3C331BE4" w:rsidR="00BF7320">
        <w:rPr>
          <w:b w:val="1"/>
          <w:bCs w:val="1"/>
          <w:sz w:val="24"/>
          <w:szCs w:val="24"/>
        </w:rPr>
        <w:t>CON</w:t>
      </w:r>
      <w:r w:rsidRPr="3C331BE4" w:rsidR="00BF7320">
        <w:rPr>
          <w:b w:val="1"/>
          <w:bCs w:val="1"/>
          <w:sz w:val="24"/>
          <w:szCs w:val="24"/>
        </w:rPr>
        <w:t>SIDERAÇÕES FINAIS</w:t>
      </w:r>
      <w:r w:rsidRPr="3C331BE4" w:rsidR="00BF7320">
        <w:rPr>
          <w:b w:val="1"/>
          <w:bCs w:val="1"/>
          <w:sz w:val="24"/>
          <w:szCs w:val="24"/>
        </w:rPr>
        <w:t xml:space="preserve"> </w:t>
      </w:r>
    </w:p>
    <w:p xmlns:wp14="http://schemas.microsoft.com/office/word/2010/wordml" w:rsidR="00CA2114" w:rsidP="006A2C5F" w:rsidRDefault="00CA2114" w14:paraId="6BB9E253" wp14:textId="77777777" wp14:noSpellErr="1">
      <w:pPr>
        <w:spacing w:line="360" w:lineRule="auto"/>
        <w:ind w:firstLine="709"/>
        <w:jc w:val="both"/>
        <w:rPr>
          <w:sz w:val="24"/>
          <w:szCs w:val="24"/>
        </w:rPr>
      </w:pPr>
    </w:p>
    <w:p w:rsidR="252193D0" w:rsidP="3C331BE4" w:rsidRDefault="252193D0" w14:paraId="7B660039" w14:textId="2ADC2154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3C331BE4" w:rsidR="252193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Um conjunto de transformações sociais e as incertezas do ambiente econômico tornam cada vez mais frágil a condição financeira da classe trabalhadora ao longo de sua vida, em especial, na velhice. </w:t>
      </w:r>
      <w:r w:rsidRPr="3C331BE4" w:rsidR="06D19D7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O projeto teve por objetivo </w:t>
      </w:r>
      <w:r w:rsidRPr="3C331BE4" w:rsidR="06D19D7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desenvolver uma plataforma de interação e de difusão de conhecimentos financeiros, economia solidária e de consumo consciente destinado aos jovens das comunidades do litoral do paranaense no sentido de estimular a sua emancipação por meio de princípios que valorizam o desenvolvimento social e econômico desconcentrado. </w:t>
      </w:r>
      <w:r w:rsidRPr="3C331BE4" w:rsidR="4F963E2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3C331BE4" w:rsidR="4CFAB8B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Pelo </w:t>
      </w:r>
      <w:r w:rsidRPr="3C331BE4" w:rsidR="455E8FC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entendimento de que o </w:t>
      </w:r>
      <w:r w:rsidRPr="3C331BE4" w:rsidR="455E8FC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letramento financeiro combina a consciência, o conhecimento, a habilidade, a atitude e o comportamento necessários para tomar decisões financeiras e, finalmente, alcançar o bem-estar financeiro individual.</w:t>
      </w:r>
    </w:p>
    <w:p w:rsidR="02244680" w:rsidP="3C331BE4" w:rsidRDefault="02244680" w14:paraId="7FED9533" w14:textId="2A3F79D8">
      <w:pPr>
        <w:pStyle w:val="Normal"/>
        <w:spacing w:line="360" w:lineRule="auto"/>
        <w:ind w:firstLine="708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</w:pPr>
      <w:r w:rsidRPr="3C331BE4" w:rsidR="0224468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A escolha da rede social Instagram que a</w:t>
      </w:r>
      <w:r w:rsidRPr="3C331BE4" w:rsidR="656162F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tendeu aos requisitos previamente</w:t>
      </w:r>
      <w:r w:rsidRPr="3C331BE4" w:rsidR="1D9FB1C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estabelecidos</w:t>
      </w:r>
      <w:r w:rsidRPr="3C331BE4" w:rsidR="254FD72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, entreta</w:t>
      </w:r>
      <w:r w:rsidRPr="3C331BE4" w:rsidR="23E308D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nto, ao longo do tempo </w:t>
      </w:r>
      <w:r w:rsidRPr="3C331BE4" w:rsidR="74E0593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foi percebido que a disponibilização de conhecimento não é </w:t>
      </w:r>
      <w:proofErr w:type="spellStart"/>
      <w:r w:rsidRPr="3C331BE4" w:rsidR="5432CB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Instagramável</w:t>
      </w:r>
      <w:proofErr w:type="spellEnd"/>
      <w:r w:rsidRPr="3C331BE4" w:rsidR="5432CBD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.</w:t>
      </w:r>
      <w:r w:rsidRPr="3C331BE4" w:rsidR="5FE1D4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</w:t>
      </w:r>
      <w:proofErr w:type="spellStart"/>
      <w:r w:rsidRPr="3C331BE4" w:rsidR="5FE1D4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Instagramável</w:t>
      </w:r>
      <w:proofErr w:type="spellEnd"/>
      <w:r w:rsidRPr="3C331BE4" w:rsidR="5FE1D4C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pode ser entendido como a produção de conteúdo fotografável </w:t>
      </w:r>
      <w:r w:rsidRPr="3C331BE4" w:rsidR="57C63CA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e publicável</w:t>
      </w:r>
      <w:r w:rsidRPr="3C331BE4" w:rsidR="4BBB23F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, mas</w:t>
      </w:r>
      <w:r w:rsidRPr="3C331BE4" w:rsidR="72B4CC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, que mais recentemente, passa a ser entendido com</w:t>
      </w:r>
      <w:r w:rsidRPr="3C331BE4" w:rsidR="24BBB04C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o um esforço para parecer ser perfeito</w:t>
      </w:r>
      <w:r w:rsidRPr="3C331BE4" w:rsidR="0D163EC4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. </w:t>
      </w:r>
      <w:r w:rsidRPr="3C331BE4" w:rsidR="5221BA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De modo, que houve a necessidade de repensar sobre a adequação </w:t>
      </w:r>
      <w:r w:rsidRPr="3C331BE4" w:rsidR="634BE55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meio, </w:t>
      </w:r>
      <w:r w:rsidRPr="3C331BE4" w:rsidR="5221BA5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>linguagem</w:t>
      </w:r>
      <w:r w:rsidRPr="3C331BE4" w:rsidR="57997F6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A"/>
          <w:sz w:val="24"/>
          <w:szCs w:val="24"/>
          <w:lang w:val="pt-BR"/>
        </w:rPr>
        <w:t xml:space="preserve"> e estética.</w:t>
      </w:r>
    </w:p>
    <w:p w:rsidR="55110AF9" w:rsidP="3C331BE4" w:rsidRDefault="55110AF9" w14:paraId="7A85006E" w14:textId="01657CDC">
      <w:pPr>
        <w:pStyle w:val="Normal"/>
        <w:spacing w:line="360" w:lineRule="auto"/>
        <w:ind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</w:pPr>
      <w:r w:rsidRPr="3C331BE4" w:rsidR="55110A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</w:t>
      </w:r>
      <w:r w:rsidRPr="3C331BE4" w:rsidR="3CBBF3B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inda, a</w:t>
      </w:r>
      <w:r w:rsidRPr="3C331BE4" w:rsidR="55110A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concretização do projeto teve como percalço a frequência das postagens na plataforma Apoena </w:t>
      </w:r>
      <w:proofErr w:type="spellStart"/>
      <w:r w:rsidRPr="3C331BE4" w:rsidR="55110A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Motirõ</w:t>
      </w:r>
      <w:proofErr w:type="spellEnd"/>
      <w:r w:rsidRPr="3C331BE4" w:rsidR="6F82A5AE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, cuja postagem </w:t>
      </w:r>
      <w:r w:rsidRPr="3C331BE4" w:rsidR="55110A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esperad</w:t>
      </w:r>
      <w:r w:rsidRPr="3C331BE4" w:rsidR="285760F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a</w:t>
      </w:r>
      <w:r w:rsidRPr="3C331BE4" w:rsidR="55110A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3C331BE4" w:rsidR="079B1E5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era</w:t>
      </w:r>
      <w:r w:rsidRPr="3C331BE4" w:rsidR="55110A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semanal, mas o tempo de adequação dos vídeos, textos e banners para o formato de linguagem usual do Instagram foi maior do que o planejado. Assim, o projeto foi eficiente, pois foi criada a plataforma</w:t>
      </w:r>
      <w:r w:rsidRPr="3C331BE4" w:rsidR="74A75A5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e conteúdos foram publicados</w:t>
      </w:r>
      <w:r w:rsidRPr="3C331BE4" w:rsidR="55110AF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, e não foi eficaz, pois não atingir o público esperado.</w:t>
      </w:r>
      <w:r w:rsidRPr="3C331BE4" w:rsidR="24323E3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 </w:t>
      </w:r>
      <w:r w:rsidRPr="3C331BE4" w:rsidR="4BDE34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 xml:space="preserve">Passos seguintes, persistir na adequação do material criado pelos estudantes, melhorar na divulgação da Plataforma Apoena </w:t>
      </w:r>
      <w:proofErr w:type="spellStart"/>
      <w:r w:rsidRPr="3C331BE4" w:rsidR="4BDE34D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Motirõ</w:t>
      </w:r>
      <w:proofErr w:type="spellEnd"/>
      <w:r w:rsidRPr="3C331BE4" w:rsidR="5725FB9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pt-BR"/>
        </w:rPr>
        <w:t>.</w:t>
      </w:r>
    </w:p>
    <w:p xmlns:wp14="http://schemas.microsoft.com/office/word/2010/wordml" w:rsidRPr="00B91049" w:rsidR="00BF7320" w:rsidP="006A2C5F" w:rsidRDefault="00BF7320" w14:paraId="23DE523C" wp14:textId="77777777">
      <w:pPr>
        <w:spacing w:line="360" w:lineRule="auto"/>
        <w:ind w:firstLine="709"/>
        <w:jc w:val="both"/>
        <w:rPr>
          <w:sz w:val="24"/>
          <w:szCs w:val="24"/>
        </w:rPr>
      </w:pPr>
    </w:p>
    <w:p xmlns:wp14="http://schemas.microsoft.com/office/word/2010/wordml" w:rsidR="0092106C" w:rsidP="3C331BE4" w:rsidRDefault="0092106C" w14:paraId="52E56223" wp14:textId="4C660EBD">
      <w:pPr>
        <w:spacing w:line="360" w:lineRule="auto"/>
        <w:jc w:val="both"/>
        <w:rPr>
          <w:color w:val="FF0000"/>
          <w:sz w:val="24"/>
          <w:szCs w:val="24"/>
        </w:rPr>
      </w:pPr>
      <w:r w:rsidRPr="3C331BE4" w:rsidR="00BF7320">
        <w:rPr>
          <w:b w:val="1"/>
          <w:bCs w:val="1"/>
          <w:sz w:val="24"/>
          <w:szCs w:val="24"/>
        </w:rPr>
        <w:t>REFERÊNCIAS BIBLIOGRÁFICAS</w:t>
      </w:r>
    </w:p>
    <w:p w:rsidR="3C331BE4" w:rsidP="3C331BE4" w:rsidRDefault="3C331BE4" w14:paraId="7E5B9006" w14:textId="7CE8E9D5">
      <w:pPr>
        <w:pStyle w:val="Normal"/>
        <w:spacing w:line="360" w:lineRule="auto"/>
        <w:jc w:val="both"/>
        <w:rPr>
          <w:b w:val="1"/>
          <w:bCs w:val="1"/>
          <w:sz w:val="24"/>
          <w:szCs w:val="24"/>
        </w:rPr>
      </w:pPr>
    </w:p>
    <w:p w:rsidR="64192735" w:rsidP="3C331BE4" w:rsidRDefault="64192735" w14:paraId="669A99F3" w14:textId="1732E631">
      <w:pPr>
        <w:pStyle w:val="Normal"/>
        <w:tabs>
          <w:tab w:val="left" w:leader="none" w:pos="7797"/>
        </w:tabs>
        <w:ind w:right="134"/>
      </w:pPr>
      <w:r w:rsidRPr="3C331BE4" w:rsidR="64192735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BRASIL. Estratégia Nacional de Educação Financeira. 2011. Disponível em: </w:t>
      </w:r>
      <w:r w:rsidRPr="3C331BE4" w:rsidR="13CD153E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&lt;</w:t>
      </w:r>
      <w:r w:rsidRPr="3C331BE4" w:rsidR="64192735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http://www.vidaedinheiro.gov.br/</w:t>
      </w:r>
      <w:proofErr w:type="spellStart"/>
      <w:r w:rsidRPr="3C331BE4" w:rsidR="64192735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wp-content</w:t>
      </w:r>
      <w:proofErr w:type="spellEnd"/>
      <w:r w:rsidRPr="3C331BE4" w:rsidR="64192735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/uploads/2017/04/05-08-2014-CONEF</w:t>
      </w:r>
      <w:r w:rsidRPr="3C331BE4" w:rsidR="37F8C84F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_</w:t>
      </w:r>
      <w:r w:rsidRPr="3C331BE4" w:rsidR="64192735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Deliberacao_2.pdf /</w:t>
      </w:r>
      <w:r w:rsidRPr="3C331BE4" w:rsidR="50235D1E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&gt; </w:t>
      </w:r>
      <w:r w:rsidRPr="3C331BE4" w:rsidR="2031F32B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</w:p>
    <w:p w:rsidR="04B57D01" w:rsidP="3C331BE4" w:rsidRDefault="04B57D01" w14:paraId="76E2300B" w14:textId="312C095E">
      <w:pPr>
        <w:pStyle w:val="Normal"/>
        <w:tabs>
          <w:tab w:val="left" w:leader="none" w:pos="7797"/>
        </w:tabs>
        <w:ind w:right="134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3C331BE4" w:rsidR="04B57D01">
        <w:rPr>
          <w:sz w:val="24"/>
          <w:szCs w:val="24"/>
        </w:rPr>
        <w:t>POTRICH, Ani</w:t>
      </w:r>
      <w:r w:rsidRPr="3C331BE4" w:rsidR="729B49DC">
        <w:rPr>
          <w:sz w:val="24"/>
          <w:szCs w:val="24"/>
        </w:rPr>
        <w:t xml:space="preserve">; </w:t>
      </w:r>
      <w:r w:rsidRPr="3C331BE4" w:rsidR="49FA46BC">
        <w:rPr>
          <w:sz w:val="24"/>
          <w:szCs w:val="24"/>
        </w:rPr>
        <w:t>et al</w:t>
      </w:r>
      <w:r w:rsidRPr="3C331BE4" w:rsidR="729B49DC">
        <w:rPr>
          <w:sz w:val="24"/>
          <w:szCs w:val="24"/>
        </w:rPr>
        <w:t>. Ní</w:t>
      </w:r>
      <w:r w:rsidRPr="3C331BE4" w:rsidR="2AD998AA">
        <w:rPr>
          <w:sz w:val="24"/>
          <w:szCs w:val="24"/>
        </w:rPr>
        <w:t>vel de alfabetização financeira de estudantes universitários: afinal o que é relevante?</w:t>
      </w:r>
      <w:r w:rsidRPr="3C331BE4" w:rsidR="1092A1A7">
        <w:rPr>
          <w:sz w:val="24"/>
          <w:szCs w:val="24"/>
        </w:rPr>
        <w:t xml:space="preserve"> Revista Eletrônica de Ciência Administrativa, Cam</w:t>
      </w:r>
      <w:r w:rsidRPr="3C331BE4" w:rsidR="0EC83678">
        <w:rPr>
          <w:sz w:val="24"/>
          <w:szCs w:val="24"/>
        </w:rPr>
        <w:t>po Largo</w:t>
      </w:r>
      <w:r w:rsidRPr="3C331BE4" w:rsidR="227029E9">
        <w:rPr>
          <w:sz w:val="24"/>
          <w:szCs w:val="24"/>
        </w:rPr>
        <w:t>,</w:t>
      </w:r>
      <w:r w:rsidRPr="3C331BE4" w:rsidR="54CC1474">
        <w:rPr>
          <w:sz w:val="24"/>
          <w:szCs w:val="24"/>
        </w:rPr>
        <w:t xml:space="preserve"> v.12, n.3,</w:t>
      </w:r>
      <w:r w:rsidRPr="3C331BE4" w:rsidR="05E8F651">
        <w:rPr>
          <w:sz w:val="24"/>
          <w:szCs w:val="24"/>
        </w:rPr>
        <w:t xml:space="preserve"> 2013.</w:t>
      </w:r>
      <w:r w:rsidRPr="3C331BE4" w:rsidR="54CC1474">
        <w:rPr>
          <w:sz w:val="24"/>
          <w:szCs w:val="24"/>
        </w:rPr>
        <w:t xml:space="preserve"> </w:t>
      </w:r>
      <w:r w:rsidRPr="3C331BE4" w:rsidR="56DD287A">
        <w:rPr>
          <w:sz w:val="24"/>
          <w:szCs w:val="24"/>
        </w:rPr>
        <w:t>D</w:t>
      </w:r>
      <w:r w:rsidRPr="3C331BE4" w:rsidR="54CC1474">
        <w:rPr>
          <w:sz w:val="24"/>
          <w:szCs w:val="24"/>
        </w:rPr>
        <w:t>isponível em &lt;</w:t>
      </w:r>
      <w:hyperlink r:id="R8eeecf3d515f444f">
        <w:r w:rsidRPr="3C331BE4" w:rsidR="57F84319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pt-BR"/>
          </w:rPr>
          <w:t>Nível de alfabetização financeira dos estudantes universitários: afinal, o que é relevante? | Potrich | Revista Eletrônica de Ciência Administrativa (periodicosibepes.org.br)</w:t>
        </w:r>
      </w:hyperlink>
      <w:r w:rsidRPr="3C331BE4" w:rsidR="57F84319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 </w:t>
      </w:r>
      <w:r w:rsidRPr="3C331BE4" w:rsidR="7DC371C5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&gt;.</w:t>
      </w:r>
    </w:p>
    <w:p xmlns:wp14="http://schemas.microsoft.com/office/word/2010/wordml" w:rsidRPr="00B91049" w:rsidR="00BF7320" w:rsidP="3C331BE4" w:rsidRDefault="00BF7320" w14:paraId="6DFB9E20" wp14:textId="7F777D57">
      <w:pPr>
        <w:pStyle w:val="Normal"/>
        <w:rPr>
          <w:sz w:val="24"/>
          <w:szCs w:val="24"/>
        </w:rPr>
      </w:pPr>
      <w:r w:rsidRPr="3C331BE4" w:rsidR="294CB955">
        <w:rPr>
          <w:sz w:val="24"/>
          <w:szCs w:val="24"/>
        </w:rPr>
        <w:t>POTRICH, Ani; et al. Determinantes da alfabetização financeira</w:t>
      </w:r>
      <w:r w:rsidRPr="3C331BE4" w:rsidR="765E638D">
        <w:rPr>
          <w:sz w:val="24"/>
          <w:szCs w:val="24"/>
        </w:rPr>
        <w:t>: Análise da influência das variáveis socioeconômicas e demográficas</w:t>
      </w:r>
      <w:r w:rsidRPr="3C331BE4" w:rsidR="791BC988">
        <w:rPr>
          <w:sz w:val="24"/>
          <w:szCs w:val="24"/>
        </w:rPr>
        <w:t xml:space="preserve">. </w:t>
      </w:r>
      <w:r w:rsidRPr="3C331BE4" w:rsidR="791BC98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R</w:t>
      </w:r>
      <w:r w:rsidRPr="3C331BE4" w:rsidR="79A269C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evista de</w:t>
      </w:r>
      <w:r w:rsidRPr="3C331BE4" w:rsidR="791BC98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Cont</w:t>
      </w:r>
      <w:r w:rsidRPr="3C331BE4" w:rsidR="151CDCB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abilidade e</w:t>
      </w:r>
      <w:r w:rsidRPr="3C331BE4" w:rsidR="791BC98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Fin</w:t>
      </w:r>
      <w:r w:rsidRPr="3C331BE4" w:rsidR="6C697885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anças</w:t>
      </w:r>
      <w:r w:rsidRPr="3C331BE4" w:rsidR="791BC98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– USP, São Paulo, v. 26, n. 69, p. 362-377, set./out./nov./dez. 2015. Disponível em &lt;</w:t>
      </w:r>
      <w:hyperlink w:anchor=":~:text=A%20alfabetiza%C3%A7%C3%A3o%20financeira%20auxilia%20os%20indiv%C3%ADduos%20em%20tomadas,indiv%C3%ADduos%20a%20partir%20de%20vari%C3%A1veis%20socioecon%C3%B4micas%20e%20demogr%C3%A1ficas." r:id="R5a0ad543afd24773">
        <w:r w:rsidRPr="3C331BE4" w:rsidR="791BC988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pt-BR"/>
          </w:rPr>
          <w:t>Determinantes da Alfabetização Financeira: Análise da Influência de Variáveis Socioeconômicas e Demográficas | Revista Contabilidade &amp; Finanças (usp.br)&gt;</w:t>
        </w:r>
        <w:r w:rsidRPr="3C331BE4" w:rsidR="733BD364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pt-BR"/>
          </w:rPr>
          <w:t>.</w:t>
        </w:r>
      </w:hyperlink>
    </w:p>
    <w:p w:rsidR="733BD364" w:rsidP="3C331BE4" w:rsidRDefault="733BD364" w14:paraId="5AB76EB6" w14:textId="61646EB0">
      <w:pPr>
        <w:pStyle w:val="Normal"/>
        <w:rPr>
          <w:rFonts w:ascii="Times New Roman" w:hAnsi="Times New Roman" w:eastAsia="Times New Roman" w:cs="Times New Roman"/>
          <w:sz w:val="24"/>
          <w:szCs w:val="24"/>
        </w:rPr>
      </w:pPr>
      <w:r w:rsidRPr="3C331BE4" w:rsidR="733BD364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 xml:space="preserve">MALUF, </w:t>
      </w:r>
      <w:proofErr w:type="spellStart"/>
      <w:r w:rsidRPr="3C331BE4" w:rsidR="733BD364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Sâmia</w:t>
      </w:r>
      <w:proofErr w:type="spellEnd"/>
      <w:r w:rsidRPr="3C331BE4" w:rsidR="733BD364"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  <w:t>; et al. Alfabetização financeira dos universitários lusófonos: Evidências de uma universidade do interior do Ceará, Brasil.</w:t>
      </w:r>
      <w:r w:rsidRPr="3C331BE4" w:rsidR="0009002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r w:rsidRPr="3C331BE4" w:rsidR="3069EEE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Itajubá. </w:t>
      </w:r>
      <w:proofErr w:type="spellStart"/>
      <w:r w:rsidRPr="3C331BE4" w:rsidR="0009002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Research</w:t>
      </w:r>
      <w:proofErr w:type="spellEnd"/>
      <w:r w:rsidRPr="3C331BE4" w:rsidR="0009002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, Society </w:t>
      </w:r>
      <w:proofErr w:type="spellStart"/>
      <w:r w:rsidRPr="3C331BE4" w:rsidR="0009002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and</w:t>
      </w:r>
      <w:proofErr w:type="spellEnd"/>
      <w:r w:rsidRPr="3C331BE4" w:rsidR="0009002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proofErr w:type="spellStart"/>
      <w:r w:rsidRPr="3C331BE4" w:rsidR="0009002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Development</w:t>
      </w:r>
      <w:proofErr w:type="spellEnd"/>
      <w:r w:rsidRPr="3C331BE4" w:rsidR="0009002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, v. 10, n. 9, e20210917527, 2021</w:t>
      </w:r>
      <w:r w:rsidRPr="3C331BE4" w:rsidR="657E3F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.</w:t>
      </w:r>
      <w:r w:rsidRPr="3C331BE4" w:rsidR="6F0ED41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Disponível em</w:t>
      </w:r>
      <w:r w:rsidRPr="3C331BE4" w:rsidR="657E3F7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&lt;</w:t>
      </w:r>
      <w:hyperlink r:id="Ra577186f0bb14bc0">
        <w:r w:rsidRPr="3C331BE4" w:rsidR="657E3F72">
          <w:rPr>
            <w:rStyle w:val="Hyperlink"/>
            <w:rFonts w:ascii="Times New Roman" w:hAnsi="Times New Roman" w:eastAsia="Times New Roman" w:cs="Times New Roman"/>
            <w:noProof w:val="0"/>
            <w:sz w:val="24"/>
            <w:szCs w:val="24"/>
            <w:lang w:val="pt-BR"/>
          </w:rPr>
          <w:t>Alfabetização financeira dos universitários lusófonos: Evidências de uma universidade do interior do Ceará, Brasil | Research, Society and Development (rsdjournal.org)&gt;.</w:t>
        </w:r>
      </w:hyperlink>
    </w:p>
    <w:p w:rsidR="28D266CF" w:rsidP="3C331BE4" w:rsidRDefault="28D266CF" w14:paraId="22F96C2F" w14:textId="55B88FE0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Organisation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for Economic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Co-Operation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and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Development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. OECD. Financial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literacy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and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inclusion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: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Results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of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OECD/INFE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survey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across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countries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and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by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 xml:space="preserve"> </w:t>
      </w:r>
      <w:proofErr w:type="spellStart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gender</w:t>
      </w:r>
      <w:proofErr w:type="spellEnd"/>
      <w:r w:rsidRPr="3C331BE4" w:rsidR="28D266C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. OECD Centre, Paris, France. 2013.</w:t>
      </w:r>
    </w:p>
    <w:p w:rsidR="67774C00" w:rsidP="3C331BE4" w:rsidRDefault="67774C00" w14:paraId="3620BE28" w14:textId="0F3D4CD3">
      <w:pPr>
        <w:pStyle w:val="Normal"/>
        <w:rPr>
          <w:rFonts w:ascii="Times New Roman" w:hAnsi="Times New Roman" w:eastAsia="Times New Roman" w:cs="Times New Roman"/>
          <w:noProof w:val="0"/>
          <w:sz w:val="24"/>
          <w:szCs w:val="24"/>
          <w:lang w:val="pt-BR"/>
        </w:rPr>
      </w:pPr>
      <w:r w:rsidRPr="3C331BE4" w:rsidR="67774C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pt-BR"/>
        </w:rPr>
        <w:t>SILVA, Guilherme et al. Alfabetização financeira versus educação financeira: um estudo do comportamento de variáveis socioeconômicas e demográficas. Revista de Gestão, Finanças e Contabilidade, v. 7, n. 3, 2017.</w:t>
      </w:r>
    </w:p>
    <w:p xmlns:wp14="http://schemas.microsoft.com/office/word/2010/wordml" w:rsidRPr="00262AC4" w:rsidR="00BF7320" w:rsidP="3C331BE4" w:rsidRDefault="00BF7320" w14:paraId="17AD93B2" wp14:textId="77777777" wp14:noSpellErr="1">
      <w:pPr>
        <w:jc w:val="right"/>
        <w:rPr>
          <w:rFonts w:ascii="Times New Roman" w:hAnsi="Times New Roman" w:eastAsia="Times New Roman" w:cs="Times New Roman"/>
          <w:sz w:val="24"/>
          <w:szCs w:val="24"/>
        </w:rPr>
      </w:pPr>
    </w:p>
    <w:sectPr w:rsidRPr="00262AC4" w:rsidR="00BF7320" w:rsidSect="00A83B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orient="portrait"/>
      <w:pgMar w:top="1701" w:right="1134" w:bottom="1134" w:left="1701" w:header="709" w:footer="6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933F91" w:rsidRDefault="00933F91" w14:paraId="2DBF0D7D" wp14:textId="77777777">
      <w:r>
        <w:separator/>
      </w:r>
    </w:p>
  </w:endnote>
  <w:endnote w:type="continuationSeparator" w:id="0">
    <w:p xmlns:wp14="http://schemas.microsoft.com/office/word/2010/wordml" w:rsidR="00933F91" w:rsidRDefault="00933F91" w14:paraId="6B62F1B3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B5B95" w:rsidRDefault="00EB5B95" w14:paraId="296FEF7D" wp14:textId="7777777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4C112F" w:rsidP="000203CE" w:rsidRDefault="006737A3" w14:paraId="5D46C4A1" wp14:textId="77777777">
    <w:pPr>
      <w:pStyle w:val="Rodap"/>
      <w:tabs>
        <w:tab w:val="clear" w:pos="8504"/>
      </w:tabs>
      <w:rPr>
        <w:rFonts w:ascii="Arial" w:hAnsi="Arial" w:cs="Arial"/>
        <w:sz w:val="20"/>
        <w:szCs w:val="20"/>
      </w:rPr>
    </w:pPr>
    <w:r w:rsidRPr="00EB5B95">
      <w:rPr>
        <w:noProof/>
      </w:rPr>
      <w:drawing>
        <wp:anchor xmlns:wp14="http://schemas.microsoft.com/office/word/2010/wordprocessingDrawing" distT="0" distB="0" distL="114300" distR="114300" simplePos="0" relativeHeight="251657728" behindDoc="1" locked="0" layoutInCell="1" allowOverlap="1" wp14:anchorId="4B724190" wp14:editId="7777777">
          <wp:simplePos x="0" y="0"/>
          <wp:positionH relativeFrom="column">
            <wp:posOffset>1073150</wp:posOffset>
          </wp:positionH>
          <wp:positionV relativeFrom="paragraph">
            <wp:posOffset>107950</wp:posOffset>
          </wp:positionV>
          <wp:extent cx="638175" cy="638175"/>
          <wp:effectExtent l="0" t="0" r="0" b="0"/>
          <wp:wrapNone/>
          <wp:docPr id="16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5B95">
      <w:rPr>
        <w:noProof/>
        <w:lang w:val="pt-BR" w:eastAsia="ja-JP"/>
      </w:rPr>
      <w:drawing>
        <wp:anchor xmlns:wp14="http://schemas.microsoft.com/office/word/2010/wordprocessingDrawing" distT="0" distB="0" distL="114300" distR="114300" simplePos="0" relativeHeight="251654656" behindDoc="0" locked="0" layoutInCell="1" allowOverlap="1" wp14:anchorId="52B12ED7" wp14:editId="7777777">
          <wp:simplePos x="0" y="0"/>
          <wp:positionH relativeFrom="column">
            <wp:posOffset>1076325</wp:posOffset>
          </wp:positionH>
          <wp:positionV relativeFrom="paragraph">
            <wp:posOffset>3248025</wp:posOffset>
          </wp:positionV>
          <wp:extent cx="1647190" cy="704850"/>
          <wp:effectExtent l="0" t="0" r="0" b="0"/>
          <wp:wrapNone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5B95" w:rsidR="000E54DB">
      <w:rPr>
        <w:rFonts w:ascii="Arial" w:hAnsi="Arial" w:cs="Arial"/>
        <w:sz w:val="20"/>
        <w:szCs w:val="20"/>
      </w:rPr>
      <w:t>Realização</w:t>
    </w:r>
    <w:r w:rsidR="00EB5B95">
      <w:rPr>
        <w:rFonts w:ascii="Arial" w:hAnsi="Arial" w:cs="Arial"/>
        <w:b/>
        <w:bCs/>
        <w:sz w:val="20"/>
        <w:szCs w:val="20"/>
      </w:rPr>
      <w:t xml:space="preserve"> </w:t>
    </w:r>
    <w:r w:rsidRPr="000E54DB" w:rsidR="000E54DB">
      <w:rPr>
        <w:rFonts w:ascii="Arial" w:hAnsi="Arial" w:cs="Arial"/>
        <w:b/>
        <w:bCs/>
        <w:sz w:val="20"/>
        <w:szCs w:val="20"/>
      </w:rPr>
      <w:t xml:space="preserve">                                </w:t>
    </w:r>
    <w:r w:rsidR="00184678">
      <w:rPr>
        <w:rFonts w:ascii="Arial" w:hAnsi="Arial" w:cs="Arial"/>
        <w:b/>
        <w:bCs/>
        <w:sz w:val="20"/>
        <w:szCs w:val="20"/>
      </w:rPr>
      <w:t xml:space="preserve">                        </w:t>
    </w:r>
    <w:r w:rsidRPr="00EB5B95" w:rsidR="00184678">
      <w:rPr>
        <w:rFonts w:ascii="Arial" w:hAnsi="Arial" w:cs="Arial"/>
        <w:sz w:val="20"/>
        <w:szCs w:val="20"/>
      </w:rPr>
      <w:t xml:space="preserve">       </w:t>
    </w:r>
    <w:r w:rsidRPr="00EB5B95" w:rsidR="00EB5B95">
      <w:rPr>
        <w:rFonts w:ascii="Arial" w:hAnsi="Arial" w:cs="Arial"/>
        <w:sz w:val="20"/>
        <w:szCs w:val="20"/>
      </w:rPr>
      <w:t xml:space="preserve">       </w:t>
    </w:r>
    <w:r w:rsidRPr="00EB5B95" w:rsidR="000E54DB">
      <w:rPr>
        <w:rFonts w:ascii="Arial" w:hAnsi="Arial" w:cs="Arial"/>
        <w:sz w:val="20"/>
        <w:szCs w:val="20"/>
      </w:rPr>
      <w:t xml:space="preserve">Apoio  </w:t>
    </w:r>
    <w:r w:rsidR="000E54DB">
      <w:rPr>
        <w:rFonts w:ascii="Arial" w:hAnsi="Arial" w:cs="Arial"/>
        <w:sz w:val="20"/>
        <w:szCs w:val="20"/>
      </w:rPr>
      <w:t xml:space="preserve">           </w:t>
    </w:r>
    <w:r w:rsidR="008F43E2">
      <w:rPr>
        <w:rFonts w:ascii="Arial" w:hAnsi="Arial" w:cs="Arial"/>
        <w:sz w:val="20"/>
        <w:szCs w:val="20"/>
      </w:rPr>
      <w:t xml:space="preserve">       </w:t>
    </w:r>
    <w:r w:rsidR="000203CE">
      <w:rPr>
        <w:rFonts w:ascii="Arial" w:hAnsi="Arial" w:cs="Arial"/>
        <w:sz w:val="20"/>
        <w:szCs w:val="20"/>
      </w:rPr>
      <w:t xml:space="preserve">         </w:t>
    </w:r>
    <w:r w:rsidR="00184678">
      <w:rPr>
        <w:rFonts w:ascii="Arial" w:hAnsi="Arial" w:cs="Arial"/>
        <w:sz w:val="20"/>
        <w:szCs w:val="20"/>
      </w:rPr>
      <w:t xml:space="preserve">                                        </w:t>
    </w:r>
    <w:r w:rsidR="000203CE">
      <w:rPr>
        <w:rFonts w:ascii="Arial" w:hAnsi="Arial" w:cs="Arial"/>
        <w:sz w:val="20"/>
        <w:szCs w:val="20"/>
      </w:rPr>
      <w:t xml:space="preserve">     </w:t>
    </w:r>
  </w:p>
  <w:p xmlns:wp14="http://schemas.microsoft.com/office/word/2010/wordml" w:rsidR="00184678" w:rsidRDefault="006737A3" w14:paraId="097E2D32" wp14:textId="77777777">
    <w:pPr>
      <w:pStyle w:val="Rodap"/>
    </w:pPr>
    <w:r w:rsidRPr="000E54DB">
      <w:rPr>
        <w:b/>
        <w:bCs/>
        <w:noProof/>
      </w:rPr>
      <w:drawing>
        <wp:anchor xmlns:wp14="http://schemas.microsoft.com/office/word/2010/wordprocessingDrawing" distT="0" distB="0" distL="114300" distR="114300" simplePos="0" relativeHeight="251656704" behindDoc="0" locked="0" layoutInCell="1" allowOverlap="1" wp14:anchorId="035B1423" wp14:editId="7777777">
          <wp:simplePos x="0" y="0"/>
          <wp:positionH relativeFrom="column">
            <wp:posOffset>148590</wp:posOffset>
          </wp:positionH>
          <wp:positionV relativeFrom="paragraph">
            <wp:posOffset>142240</wp:posOffset>
          </wp:positionV>
          <wp:extent cx="1012190" cy="384175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54DB">
      <w:rPr>
        <w:b/>
        <w:bCs/>
        <w:noProof/>
      </w:rPr>
      <w:drawing>
        <wp:anchor xmlns:wp14="http://schemas.microsoft.com/office/word/2010/wordprocessingDrawing" distT="0" distB="0" distL="114300" distR="114300" simplePos="0" relativeHeight="251655680" behindDoc="0" locked="0" layoutInCell="1" allowOverlap="1" wp14:anchorId="4DAADBA7" wp14:editId="7777777">
          <wp:simplePos x="0" y="0"/>
          <wp:positionH relativeFrom="column">
            <wp:posOffset>-671195</wp:posOffset>
          </wp:positionH>
          <wp:positionV relativeFrom="paragraph">
            <wp:posOffset>142240</wp:posOffset>
          </wp:positionV>
          <wp:extent cx="830580" cy="346075"/>
          <wp:effectExtent l="0" t="0" r="0" b="0"/>
          <wp:wrapNone/>
          <wp:docPr id="14" name="Imagem 1" descr="Placa azul com letras branca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Placa azul com letras brancas em fundo pre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58752" behindDoc="1" locked="0" layoutInCell="1" allowOverlap="1" wp14:anchorId="7CFB4FB7" wp14:editId="7777777">
          <wp:simplePos x="0" y="0"/>
          <wp:positionH relativeFrom="column">
            <wp:posOffset>3845560</wp:posOffset>
          </wp:positionH>
          <wp:positionV relativeFrom="paragraph">
            <wp:posOffset>171450</wp:posOffset>
          </wp:positionV>
          <wp:extent cx="847725" cy="262255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59776" behindDoc="1" locked="0" layoutInCell="1" allowOverlap="1" wp14:anchorId="29A2955B" wp14:editId="7777777">
          <wp:simplePos x="0" y="0"/>
          <wp:positionH relativeFrom="column">
            <wp:posOffset>3299460</wp:posOffset>
          </wp:positionH>
          <wp:positionV relativeFrom="paragraph">
            <wp:posOffset>85725</wp:posOffset>
          </wp:positionV>
          <wp:extent cx="357505" cy="440690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60800" behindDoc="1" locked="0" layoutInCell="1" allowOverlap="1" wp14:anchorId="2A13B1C6" wp14:editId="7777777">
          <wp:simplePos x="0" y="0"/>
          <wp:positionH relativeFrom="column">
            <wp:posOffset>2244725</wp:posOffset>
          </wp:positionH>
          <wp:positionV relativeFrom="paragraph">
            <wp:posOffset>114300</wp:posOffset>
          </wp:positionV>
          <wp:extent cx="952500" cy="3810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678">
      <w:t xml:space="preserve"> </w:t>
    </w:r>
    <w:r w:rsidR="008F43E2">
      <w:t xml:space="preserve">                                                             </w:t>
    </w:r>
    <w:r w:rsidR="00184678">
      <w:t xml:space="preserve">                                                                   </w:t>
    </w:r>
    <w:r w:rsidR="008F43E2">
      <w:t xml:space="preserve"> </w:t>
    </w:r>
  </w:p>
  <w:p xmlns:wp14="http://schemas.microsoft.com/office/word/2010/wordml" w:rsidR="004C112F" w:rsidRDefault="00184678" w14:paraId="681B27F5" wp14:textId="77777777">
    <w:pPr>
      <w:pStyle w:val="Rodap"/>
    </w:pPr>
    <w:r>
      <w:t xml:space="preserve">                                                                                                                                  </w:t>
    </w:r>
    <w:r>
      <w:rPr>
        <w:rFonts w:ascii="Arial" w:hAnsi="Arial" w:cs="Arial"/>
        <w:sz w:val="20"/>
        <w:szCs w:val="20"/>
      </w:rPr>
      <w:t xml:space="preserve">Página </w:t>
    </w:r>
    <w:r>
      <w:rPr>
        <w:rFonts w:ascii="Arial" w:hAnsi="Arial" w:cs="Arial"/>
        <w:b/>
        <w:bCs/>
        <w:sz w:val="20"/>
        <w:szCs w:val="20"/>
      </w:rPr>
      <w:fldChar w:fldCharType="begin"/>
    </w:r>
    <w:r>
      <w:rPr>
        <w:rFonts w:ascii="Arial" w:hAnsi="Arial" w:cs="Arial"/>
        <w:b/>
        <w:bCs/>
        <w:sz w:val="20"/>
        <w:szCs w:val="20"/>
      </w:rPr>
      <w:instrText>PAGE</w:instrText>
    </w:r>
    <w:r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</w:rPr>
      <w:t>1</w:t>
    </w:r>
    <w:r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de </w:t>
    </w:r>
    <w:r>
      <w:rPr>
        <w:rFonts w:ascii="Arial" w:hAnsi="Arial" w:cs="Arial"/>
        <w:b/>
        <w:bCs/>
        <w:sz w:val="20"/>
        <w:szCs w:val="20"/>
      </w:rPr>
      <w:fldChar w:fldCharType="begin"/>
    </w:r>
    <w:r>
      <w:rPr>
        <w:rFonts w:ascii="Arial" w:hAnsi="Arial" w:cs="Arial"/>
        <w:b/>
        <w:bCs/>
        <w:sz w:val="20"/>
        <w:szCs w:val="20"/>
      </w:rPr>
      <w:instrText>NUMPAGES</w:instrText>
    </w:r>
    <w:r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</w:rPr>
      <w:t>5</w:t>
    </w:r>
    <w:r>
      <w:rPr>
        <w:rFonts w:ascii="Arial" w:hAnsi="Arial" w:cs="Arial"/>
        <w:b/>
        <w:bCs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B5B95" w:rsidRDefault="00EB5B95" w14:paraId="66204FF1" wp14:textId="777777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933F91" w:rsidRDefault="00933F91" w14:paraId="680A4E5D" wp14:textId="77777777">
      <w:r>
        <w:separator/>
      </w:r>
    </w:p>
  </w:footnote>
  <w:footnote w:type="continuationSeparator" w:id="0">
    <w:p xmlns:wp14="http://schemas.microsoft.com/office/word/2010/wordml" w:rsidR="00933F91" w:rsidRDefault="00933F91" w14:paraId="19219836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B5B95" w:rsidRDefault="00EB5B95" w14:paraId="0DE4B5B7" wp14:textId="7777777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4C112F" w:rsidP="00F91FC6" w:rsidRDefault="006737A3" w14:paraId="7194DBDC" wp14:textId="77777777">
    <w:pPr>
      <w:pStyle w:val="Cabealho"/>
      <w:jc w:val="center"/>
    </w:pPr>
    <w:r w:rsidRPr="00CB535D">
      <w:rPr>
        <w:noProof/>
      </w:rPr>
      <w:drawing>
        <wp:inline xmlns:wp14="http://schemas.microsoft.com/office/word/2010/wordprocessingDrawing" distT="0" distB="0" distL="0" distR="0" wp14:anchorId="7521C625" wp14:editId="7777777">
          <wp:extent cx="5743575" cy="8667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xmlns:wp14="http://schemas.microsoft.com/office/word/2010/wordml" w:rsidR="00F91FC6" w:rsidP="00F91FC6" w:rsidRDefault="00F91FC6" w14:paraId="769D0D3C" wp14:textId="77777777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EB5B95" w:rsidRDefault="00EB5B95" w14:paraId="02F2C34E" wp14:textId="777777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">
    <w:nsid w:val="158f9cf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7B0A7F65"/>
    <w:multiLevelType w:val="hybridMultilevel"/>
    <w:tmpl w:val="14708F96"/>
    <w:lvl w:ilvl="0" w:tplc="04160001">
      <w:numFmt w:val="decimal"/>
      <w:lvlText w:val=""/>
      <w:lvlJc w:val="left"/>
      <w:pPr>
        <w:ind w:left="753" w:hanging="360"/>
      </w:pPr>
      <w:rPr>
        <w:rFonts w:hint="default" w:ascii="Symbol" w:hAnsi="Symbol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2">
    <w:abstractNumId w:val="1"/>
  </w:num>
  <w:num w:numId="1" w16cid:durableId="633145859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8FB"/>
    <w:rsid w:val="0000008D"/>
    <w:rsid w:val="00003537"/>
    <w:rsid w:val="000062D1"/>
    <w:rsid w:val="000203CE"/>
    <w:rsid w:val="0002136E"/>
    <w:rsid w:val="00025B70"/>
    <w:rsid w:val="00032FF5"/>
    <w:rsid w:val="00033D96"/>
    <w:rsid w:val="0003451C"/>
    <w:rsid w:val="00034B50"/>
    <w:rsid w:val="00034CDC"/>
    <w:rsid w:val="00036432"/>
    <w:rsid w:val="00036588"/>
    <w:rsid w:val="0003786F"/>
    <w:rsid w:val="000434EC"/>
    <w:rsid w:val="00045368"/>
    <w:rsid w:val="00045715"/>
    <w:rsid w:val="0005088C"/>
    <w:rsid w:val="0005184D"/>
    <w:rsid w:val="00054418"/>
    <w:rsid w:val="00054A54"/>
    <w:rsid w:val="00055243"/>
    <w:rsid w:val="00063456"/>
    <w:rsid w:val="00064EBC"/>
    <w:rsid w:val="00066025"/>
    <w:rsid w:val="00073D04"/>
    <w:rsid w:val="00076ACD"/>
    <w:rsid w:val="00077E78"/>
    <w:rsid w:val="00080C3F"/>
    <w:rsid w:val="0009002D"/>
    <w:rsid w:val="0009079D"/>
    <w:rsid w:val="00091951"/>
    <w:rsid w:val="000938E7"/>
    <w:rsid w:val="00094C58"/>
    <w:rsid w:val="000A355F"/>
    <w:rsid w:val="000A439F"/>
    <w:rsid w:val="000B1723"/>
    <w:rsid w:val="000B1D26"/>
    <w:rsid w:val="000B4C6A"/>
    <w:rsid w:val="000C1ED8"/>
    <w:rsid w:val="000C3189"/>
    <w:rsid w:val="000C5951"/>
    <w:rsid w:val="000C7C9A"/>
    <w:rsid w:val="000D09DD"/>
    <w:rsid w:val="000D0FCD"/>
    <w:rsid w:val="000D1691"/>
    <w:rsid w:val="000D25DE"/>
    <w:rsid w:val="000D3329"/>
    <w:rsid w:val="000E107B"/>
    <w:rsid w:val="000E2322"/>
    <w:rsid w:val="000E54DB"/>
    <w:rsid w:val="000F012C"/>
    <w:rsid w:val="000F633F"/>
    <w:rsid w:val="000F69F5"/>
    <w:rsid w:val="000F76D1"/>
    <w:rsid w:val="00101D71"/>
    <w:rsid w:val="00101EFF"/>
    <w:rsid w:val="00101F4E"/>
    <w:rsid w:val="0010429A"/>
    <w:rsid w:val="00107946"/>
    <w:rsid w:val="00112A22"/>
    <w:rsid w:val="001152DA"/>
    <w:rsid w:val="00124016"/>
    <w:rsid w:val="001249E5"/>
    <w:rsid w:val="00130C12"/>
    <w:rsid w:val="0013430F"/>
    <w:rsid w:val="001453F0"/>
    <w:rsid w:val="001506CD"/>
    <w:rsid w:val="00152F20"/>
    <w:rsid w:val="00155E65"/>
    <w:rsid w:val="001643DD"/>
    <w:rsid w:val="001647EF"/>
    <w:rsid w:val="00164917"/>
    <w:rsid w:val="0016500D"/>
    <w:rsid w:val="00165858"/>
    <w:rsid w:val="00165904"/>
    <w:rsid w:val="00166628"/>
    <w:rsid w:val="00175C91"/>
    <w:rsid w:val="00184678"/>
    <w:rsid w:val="00184D1E"/>
    <w:rsid w:val="0019080D"/>
    <w:rsid w:val="00192908"/>
    <w:rsid w:val="001936BD"/>
    <w:rsid w:val="001950A1"/>
    <w:rsid w:val="00196B32"/>
    <w:rsid w:val="001A1BE2"/>
    <w:rsid w:val="001A1C95"/>
    <w:rsid w:val="001A7A50"/>
    <w:rsid w:val="001B4606"/>
    <w:rsid w:val="001B7C28"/>
    <w:rsid w:val="001B7E52"/>
    <w:rsid w:val="001C5AFA"/>
    <w:rsid w:val="001D1C93"/>
    <w:rsid w:val="001D36F7"/>
    <w:rsid w:val="001D3B0B"/>
    <w:rsid w:val="001E407E"/>
    <w:rsid w:val="001E6E1F"/>
    <w:rsid w:val="001F281A"/>
    <w:rsid w:val="001F6D78"/>
    <w:rsid w:val="001F7EE5"/>
    <w:rsid w:val="00201AFE"/>
    <w:rsid w:val="00204B87"/>
    <w:rsid w:val="00206BB7"/>
    <w:rsid w:val="00211927"/>
    <w:rsid w:val="00213959"/>
    <w:rsid w:val="0021528F"/>
    <w:rsid w:val="002166BA"/>
    <w:rsid w:val="0022282D"/>
    <w:rsid w:val="002302B7"/>
    <w:rsid w:val="00232357"/>
    <w:rsid w:val="00237AB7"/>
    <w:rsid w:val="00242DBF"/>
    <w:rsid w:val="002457A3"/>
    <w:rsid w:val="00252675"/>
    <w:rsid w:val="00256D02"/>
    <w:rsid w:val="00256F78"/>
    <w:rsid w:val="00262AC4"/>
    <w:rsid w:val="002639E8"/>
    <w:rsid w:val="002656B9"/>
    <w:rsid w:val="002862F2"/>
    <w:rsid w:val="002906B4"/>
    <w:rsid w:val="00291C71"/>
    <w:rsid w:val="00294368"/>
    <w:rsid w:val="00297569"/>
    <w:rsid w:val="00297ED1"/>
    <w:rsid w:val="002A20C6"/>
    <w:rsid w:val="002A5140"/>
    <w:rsid w:val="002A5C12"/>
    <w:rsid w:val="002A79F8"/>
    <w:rsid w:val="002B40E9"/>
    <w:rsid w:val="002B416E"/>
    <w:rsid w:val="002C0283"/>
    <w:rsid w:val="002C1A69"/>
    <w:rsid w:val="002C6A23"/>
    <w:rsid w:val="002D0276"/>
    <w:rsid w:val="002D10A8"/>
    <w:rsid w:val="002D267D"/>
    <w:rsid w:val="002D3C4D"/>
    <w:rsid w:val="002D548C"/>
    <w:rsid w:val="002E024C"/>
    <w:rsid w:val="002E1207"/>
    <w:rsid w:val="002E1DD6"/>
    <w:rsid w:val="002E55DA"/>
    <w:rsid w:val="002F56B2"/>
    <w:rsid w:val="0030058F"/>
    <w:rsid w:val="00300E2C"/>
    <w:rsid w:val="00301856"/>
    <w:rsid w:val="003049F0"/>
    <w:rsid w:val="00310FCE"/>
    <w:rsid w:val="00320902"/>
    <w:rsid w:val="0033155C"/>
    <w:rsid w:val="00331BFC"/>
    <w:rsid w:val="00335E5B"/>
    <w:rsid w:val="00337DA6"/>
    <w:rsid w:val="003409A3"/>
    <w:rsid w:val="00340F2D"/>
    <w:rsid w:val="00344671"/>
    <w:rsid w:val="003466BA"/>
    <w:rsid w:val="003467E7"/>
    <w:rsid w:val="0035260A"/>
    <w:rsid w:val="00357050"/>
    <w:rsid w:val="00362326"/>
    <w:rsid w:val="003644C2"/>
    <w:rsid w:val="00364A62"/>
    <w:rsid w:val="00366533"/>
    <w:rsid w:val="00366743"/>
    <w:rsid w:val="0036737C"/>
    <w:rsid w:val="00370C81"/>
    <w:rsid w:val="003957A0"/>
    <w:rsid w:val="00396880"/>
    <w:rsid w:val="003A03C2"/>
    <w:rsid w:val="003A605C"/>
    <w:rsid w:val="003B151D"/>
    <w:rsid w:val="003B3743"/>
    <w:rsid w:val="003B66DC"/>
    <w:rsid w:val="003B7251"/>
    <w:rsid w:val="003C57DB"/>
    <w:rsid w:val="003C74CC"/>
    <w:rsid w:val="003C79A3"/>
    <w:rsid w:val="003D0210"/>
    <w:rsid w:val="003D152F"/>
    <w:rsid w:val="003D3A6B"/>
    <w:rsid w:val="003D4460"/>
    <w:rsid w:val="003D5921"/>
    <w:rsid w:val="003D7657"/>
    <w:rsid w:val="003E20EC"/>
    <w:rsid w:val="003E5887"/>
    <w:rsid w:val="003E60A3"/>
    <w:rsid w:val="003E7336"/>
    <w:rsid w:val="003F14B9"/>
    <w:rsid w:val="003F2A1A"/>
    <w:rsid w:val="00400F27"/>
    <w:rsid w:val="00405587"/>
    <w:rsid w:val="00406208"/>
    <w:rsid w:val="00407A95"/>
    <w:rsid w:val="00411255"/>
    <w:rsid w:val="00411538"/>
    <w:rsid w:val="004150BA"/>
    <w:rsid w:val="0041535F"/>
    <w:rsid w:val="00421C41"/>
    <w:rsid w:val="00423C21"/>
    <w:rsid w:val="00427AB3"/>
    <w:rsid w:val="00434AC8"/>
    <w:rsid w:val="004362EB"/>
    <w:rsid w:val="0044016C"/>
    <w:rsid w:val="00444629"/>
    <w:rsid w:val="004516D7"/>
    <w:rsid w:val="00451890"/>
    <w:rsid w:val="00455CB0"/>
    <w:rsid w:val="00456944"/>
    <w:rsid w:val="00457339"/>
    <w:rsid w:val="00460C93"/>
    <w:rsid w:val="0046188B"/>
    <w:rsid w:val="004678AD"/>
    <w:rsid w:val="0047083C"/>
    <w:rsid w:val="00473825"/>
    <w:rsid w:val="00474E98"/>
    <w:rsid w:val="00475973"/>
    <w:rsid w:val="00484919"/>
    <w:rsid w:val="0048688C"/>
    <w:rsid w:val="00491347"/>
    <w:rsid w:val="004B1D21"/>
    <w:rsid w:val="004B6485"/>
    <w:rsid w:val="004C112F"/>
    <w:rsid w:val="004C1298"/>
    <w:rsid w:val="004C74E9"/>
    <w:rsid w:val="004C7995"/>
    <w:rsid w:val="004D38F7"/>
    <w:rsid w:val="004D60B1"/>
    <w:rsid w:val="004E010A"/>
    <w:rsid w:val="004E1F95"/>
    <w:rsid w:val="004F73E7"/>
    <w:rsid w:val="005014F8"/>
    <w:rsid w:val="005019EF"/>
    <w:rsid w:val="0050343D"/>
    <w:rsid w:val="00511245"/>
    <w:rsid w:val="005137B6"/>
    <w:rsid w:val="0051671F"/>
    <w:rsid w:val="0053067C"/>
    <w:rsid w:val="00537F89"/>
    <w:rsid w:val="00540FFB"/>
    <w:rsid w:val="00541F74"/>
    <w:rsid w:val="005427B9"/>
    <w:rsid w:val="0054393C"/>
    <w:rsid w:val="005524DE"/>
    <w:rsid w:val="005538E8"/>
    <w:rsid w:val="00554E53"/>
    <w:rsid w:val="0055739C"/>
    <w:rsid w:val="00562023"/>
    <w:rsid w:val="00562E25"/>
    <w:rsid w:val="00562E55"/>
    <w:rsid w:val="0056492A"/>
    <w:rsid w:val="00566F56"/>
    <w:rsid w:val="00567662"/>
    <w:rsid w:val="00570E1F"/>
    <w:rsid w:val="005762C4"/>
    <w:rsid w:val="00585B8F"/>
    <w:rsid w:val="0058691A"/>
    <w:rsid w:val="00587938"/>
    <w:rsid w:val="00590447"/>
    <w:rsid w:val="00592156"/>
    <w:rsid w:val="005A3F96"/>
    <w:rsid w:val="005A6E12"/>
    <w:rsid w:val="005B4075"/>
    <w:rsid w:val="005C0533"/>
    <w:rsid w:val="005C1435"/>
    <w:rsid w:val="005C1C4E"/>
    <w:rsid w:val="005C532F"/>
    <w:rsid w:val="005C73FA"/>
    <w:rsid w:val="005D3E97"/>
    <w:rsid w:val="005E289F"/>
    <w:rsid w:val="005E3DA7"/>
    <w:rsid w:val="005E725F"/>
    <w:rsid w:val="005F5C52"/>
    <w:rsid w:val="005F6E58"/>
    <w:rsid w:val="00603B6D"/>
    <w:rsid w:val="00610311"/>
    <w:rsid w:val="006113A0"/>
    <w:rsid w:val="00612CA3"/>
    <w:rsid w:val="00613F37"/>
    <w:rsid w:val="00614A01"/>
    <w:rsid w:val="00615032"/>
    <w:rsid w:val="00625F66"/>
    <w:rsid w:val="00627D88"/>
    <w:rsid w:val="00630A09"/>
    <w:rsid w:val="006321DA"/>
    <w:rsid w:val="006334D4"/>
    <w:rsid w:val="00639417"/>
    <w:rsid w:val="006525FB"/>
    <w:rsid w:val="006526E1"/>
    <w:rsid w:val="00653CA8"/>
    <w:rsid w:val="00657F18"/>
    <w:rsid w:val="00663216"/>
    <w:rsid w:val="00667A81"/>
    <w:rsid w:val="006737A3"/>
    <w:rsid w:val="00674FC3"/>
    <w:rsid w:val="006758DA"/>
    <w:rsid w:val="006763DD"/>
    <w:rsid w:val="00681E07"/>
    <w:rsid w:val="0068297F"/>
    <w:rsid w:val="00683037"/>
    <w:rsid w:val="0068764B"/>
    <w:rsid w:val="00690166"/>
    <w:rsid w:val="006A2C5F"/>
    <w:rsid w:val="006A40DC"/>
    <w:rsid w:val="006A65D7"/>
    <w:rsid w:val="006B4191"/>
    <w:rsid w:val="006C3927"/>
    <w:rsid w:val="006C4FD2"/>
    <w:rsid w:val="006D47DD"/>
    <w:rsid w:val="006D4CDB"/>
    <w:rsid w:val="006D5608"/>
    <w:rsid w:val="006D6897"/>
    <w:rsid w:val="006D695B"/>
    <w:rsid w:val="006D7C43"/>
    <w:rsid w:val="006D7DF6"/>
    <w:rsid w:val="006E1FFB"/>
    <w:rsid w:val="006E2991"/>
    <w:rsid w:val="006E3FF7"/>
    <w:rsid w:val="006E602C"/>
    <w:rsid w:val="006F34A4"/>
    <w:rsid w:val="006F3B9B"/>
    <w:rsid w:val="006F7561"/>
    <w:rsid w:val="0070166F"/>
    <w:rsid w:val="00703221"/>
    <w:rsid w:val="00705589"/>
    <w:rsid w:val="00710F00"/>
    <w:rsid w:val="0071498F"/>
    <w:rsid w:val="007171BC"/>
    <w:rsid w:val="00724ADA"/>
    <w:rsid w:val="00735A9E"/>
    <w:rsid w:val="00735F5F"/>
    <w:rsid w:val="00736D09"/>
    <w:rsid w:val="00737775"/>
    <w:rsid w:val="00740093"/>
    <w:rsid w:val="0075325C"/>
    <w:rsid w:val="007535A2"/>
    <w:rsid w:val="00757165"/>
    <w:rsid w:val="00766093"/>
    <w:rsid w:val="007700BB"/>
    <w:rsid w:val="00772A1E"/>
    <w:rsid w:val="007804AC"/>
    <w:rsid w:val="007812D1"/>
    <w:rsid w:val="007842BF"/>
    <w:rsid w:val="007868A7"/>
    <w:rsid w:val="00787148"/>
    <w:rsid w:val="00787546"/>
    <w:rsid w:val="00787834"/>
    <w:rsid w:val="00793581"/>
    <w:rsid w:val="00793A3B"/>
    <w:rsid w:val="007952F2"/>
    <w:rsid w:val="007A1981"/>
    <w:rsid w:val="007B2F84"/>
    <w:rsid w:val="007B6153"/>
    <w:rsid w:val="007C1A4F"/>
    <w:rsid w:val="007C2500"/>
    <w:rsid w:val="007D41BB"/>
    <w:rsid w:val="007D53BA"/>
    <w:rsid w:val="007D7852"/>
    <w:rsid w:val="007E05ED"/>
    <w:rsid w:val="007E1145"/>
    <w:rsid w:val="007F4FDD"/>
    <w:rsid w:val="007F6E79"/>
    <w:rsid w:val="008017EB"/>
    <w:rsid w:val="008024E5"/>
    <w:rsid w:val="00807DE1"/>
    <w:rsid w:val="00811A9C"/>
    <w:rsid w:val="00823B32"/>
    <w:rsid w:val="00824F38"/>
    <w:rsid w:val="008254D4"/>
    <w:rsid w:val="00825FEE"/>
    <w:rsid w:val="0082650F"/>
    <w:rsid w:val="00826C63"/>
    <w:rsid w:val="00831814"/>
    <w:rsid w:val="00835D9C"/>
    <w:rsid w:val="0084009C"/>
    <w:rsid w:val="00842807"/>
    <w:rsid w:val="00844503"/>
    <w:rsid w:val="0085052E"/>
    <w:rsid w:val="0085362A"/>
    <w:rsid w:val="00854822"/>
    <w:rsid w:val="0086058A"/>
    <w:rsid w:val="008620AE"/>
    <w:rsid w:val="0087293B"/>
    <w:rsid w:val="0087369F"/>
    <w:rsid w:val="00874884"/>
    <w:rsid w:val="008753FD"/>
    <w:rsid w:val="00881B70"/>
    <w:rsid w:val="008838E4"/>
    <w:rsid w:val="008938E6"/>
    <w:rsid w:val="008941F6"/>
    <w:rsid w:val="008A1397"/>
    <w:rsid w:val="008B3DAB"/>
    <w:rsid w:val="008B7F1B"/>
    <w:rsid w:val="008C2126"/>
    <w:rsid w:val="008C2B7B"/>
    <w:rsid w:val="008C9D78"/>
    <w:rsid w:val="008D1862"/>
    <w:rsid w:val="008D4A92"/>
    <w:rsid w:val="008D5940"/>
    <w:rsid w:val="008D7163"/>
    <w:rsid w:val="008D773B"/>
    <w:rsid w:val="008E69E5"/>
    <w:rsid w:val="008E7742"/>
    <w:rsid w:val="008F1CF5"/>
    <w:rsid w:val="008F23FA"/>
    <w:rsid w:val="008F269E"/>
    <w:rsid w:val="008F2F6C"/>
    <w:rsid w:val="008F43E2"/>
    <w:rsid w:val="008F5261"/>
    <w:rsid w:val="008F629B"/>
    <w:rsid w:val="008F6F2C"/>
    <w:rsid w:val="009015BE"/>
    <w:rsid w:val="0090767E"/>
    <w:rsid w:val="00911E1B"/>
    <w:rsid w:val="009125FF"/>
    <w:rsid w:val="00912882"/>
    <w:rsid w:val="00920312"/>
    <w:rsid w:val="0092106C"/>
    <w:rsid w:val="00927459"/>
    <w:rsid w:val="00931436"/>
    <w:rsid w:val="009328ED"/>
    <w:rsid w:val="00933AA7"/>
    <w:rsid w:val="00933F91"/>
    <w:rsid w:val="0093533F"/>
    <w:rsid w:val="009371BE"/>
    <w:rsid w:val="009372D9"/>
    <w:rsid w:val="009434DB"/>
    <w:rsid w:val="009447B5"/>
    <w:rsid w:val="009453ED"/>
    <w:rsid w:val="009558FB"/>
    <w:rsid w:val="00960D5B"/>
    <w:rsid w:val="00962A9A"/>
    <w:rsid w:val="00962C6F"/>
    <w:rsid w:val="00964299"/>
    <w:rsid w:val="00964903"/>
    <w:rsid w:val="009733A0"/>
    <w:rsid w:val="00973BA8"/>
    <w:rsid w:val="00975594"/>
    <w:rsid w:val="00976DB8"/>
    <w:rsid w:val="00977516"/>
    <w:rsid w:val="00977AB0"/>
    <w:rsid w:val="00983398"/>
    <w:rsid w:val="009868B3"/>
    <w:rsid w:val="009963A1"/>
    <w:rsid w:val="009A174E"/>
    <w:rsid w:val="009A6577"/>
    <w:rsid w:val="009A7977"/>
    <w:rsid w:val="009B425D"/>
    <w:rsid w:val="009B525B"/>
    <w:rsid w:val="009C4B32"/>
    <w:rsid w:val="009D33EF"/>
    <w:rsid w:val="009D4AD3"/>
    <w:rsid w:val="009D4D34"/>
    <w:rsid w:val="009D6DAD"/>
    <w:rsid w:val="009E1764"/>
    <w:rsid w:val="009E2435"/>
    <w:rsid w:val="009E2AF9"/>
    <w:rsid w:val="009E460F"/>
    <w:rsid w:val="009E5F9C"/>
    <w:rsid w:val="009F2623"/>
    <w:rsid w:val="009F34CB"/>
    <w:rsid w:val="009F5769"/>
    <w:rsid w:val="00A0171D"/>
    <w:rsid w:val="00A042C0"/>
    <w:rsid w:val="00A10F84"/>
    <w:rsid w:val="00A1264D"/>
    <w:rsid w:val="00A12E7A"/>
    <w:rsid w:val="00A13BFA"/>
    <w:rsid w:val="00A24344"/>
    <w:rsid w:val="00A35979"/>
    <w:rsid w:val="00A35ED1"/>
    <w:rsid w:val="00A365A2"/>
    <w:rsid w:val="00A36C84"/>
    <w:rsid w:val="00A37C8F"/>
    <w:rsid w:val="00A406DE"/>
    <w:rsid w:val="00A432D0"/>
    <w:rsid w:val="00A52095"/>
    <w:rsid w:val="00A63B9C"/>
    <w:rsid w:val="00A648F5"/>
    <w:rsid w:val="00A64D24"/>
    <w:rsid w:val="00A70559"/>
    <w:rsid w:val="00A75610"/>
    <w:rsid w:val="00A775FC"/>
    <w:rsid w:val="00A83BD0"/>
    <w:rsid w:val="00A846F8"/>
    <w:rsid w:val="00A862C2"/>
    <w:rsid w:val="00A86F78"/>
    <w:rsid w:val="00A92625"/>
    <w:rsid w:val="00A96C34"/>
    <w:rsid w:val="00AA1C41"/>
    <w:rsid w:val="00AA2579"/>
    <w:rsid w:val="00AA28C8"/>
    <w:rsid w:val="00AA2D33"/>
    <w:rsid w:val="00AA36F7"/>
    <w:rsid w:val="00AB4CA7"/>
    <w:rsid w:val="00AB6A4E"/>
    <w:rsid w:val="00AC1C45"/>
    <w:rsid w:val="00AC36C4"/>
    <w:rsid w:val="00AD5C2F"/>
    <w:rsid w:val="00AD5DE1"/>
    <w:rsid w:val="00AD7F30"/>
    <w:rsid w:val="00AE22AE"/>
    <w:rsid w:val="00AE2337"/>
    <w:rsid w:val="00AE2701"/>
    <w:rsid w:val="00AE3B42"/>
    <w:rsid w:val="00AE3EED"/>
    <w:rsid w:val="00AEEE2D"/>
    <w:rsid w:val="00B02FB5"/>
    <w:rsid w:val="00B05655"/>
    <w:rsid w:val="00B078FB"/>
    <w:rsid w:val="00B1186D"/>
    <w:rsid w:val="00B11C3A"/>
    <w:rsid w:val="00B13249"/>
    <w:rsid w:val="00B1367C"/>
    <w:rsid w:val="00B158F4"/>
    <w:rsid w:val="00B20634"/>
    <w:rsid w:val="00B31DF2"/>
    <w:rsid w:val="00B32A1B"/>
    <w:rsid w:val="00B34A8D"/>
    <w:rsid w:val="00B36579"/>
    <w:rsid w:val="00B40314"/>
    <w:rsid w:val="00B40B38"/>
    <w:rsid w:val="00B447C6"/>
    <w:rsid w:val="00B45964"/>
    <w:rsid w:val="00B47218"/>
    <w:rsid w:val="00B512EE"/>
    <w:rsid w:val="00B51667"/>
    <w:rsid w:val="00B52E62"/>
    <w:rsid w:val="00B532EA"/>
    <w:rsid w:val="00B5648A"/>
    <w:rsid w:val="00B603EA"/>
    <w:rsid w:val="00B620B6"/>
    <w:rsid w:val="00B65CB4"/>
    <w:rsid w:val="00B6647A"/>
    <w:rsid w:val="00B668B3"/>
    <w:rsid w:val="00B700AA"/>
    <w:rsid w:val="00B7138F"/>
    <w:rsid w:val="00B71538"/>
    <w:rsid w:val="00B91CE3"/>
    <w:rsid w:val="00B92AAB"/>
    <w:rsid w:val="00BA4CE0"/>
    <w:rsid w:val="00BB10ED"/>
    <w:rsid w:val="00BB1887"/>
    <w:rsid w:val="00BB3273"/>
    <w:rsid w:val="00BB5E33"/>
    <w:rsid w:val="00BB6A09"/>
    <w:rsid w:val="00BC046D"/>
    <w:rsid w:val="00BC1848"/>
    <w:rsid w:val="00BC1C7F"/>
    <w:rsid w:val="00BD4630"/>
    <w:rsid w:val="00BD5183"/>
    <w:rsid w:val="00BD75FD"/>
    <w:rsid w:val="00BE7EA9"/>
    <w:rsid w:val="00BF127A"/>
    <w:rsid w:val="00BF24A9"/>
    <w:rsid w:val="00BF4784"/>
    <w:rsid w:val="00BF7320"/>
    <w:rsid w:val="00BF76E1"/>
    <w:rsid w:val="00C001DF"/>
    <w:rsid w:val="00C13294"/>
    <w:rsid w:val="00C136C7"/>
    <w:rsid w:val="00C15109"/>
    <w:rsid w:val="00C15DA3"/>
    <w:rsid w:val="00C17C00"/>
    <w:rsid w:val="00C20B25"/>
    <w:rsid w:val="00C25E93"/>
    <w:rsid w:val="00C26A80"/>
    <w:rsid w:val="00C35417"/>
    <w:rsid w:val="00C36706"/>
    <w:rsid w:val="00C36BD6"/>
    <w:rsid w:val="00C37106"/>
    <w:rsid w:val="00C40C2C"/>
    <w:rsid w:val="00C44525"/>
    <w:rsid w:val="00C45424"/>
    <w:rsid w:val="00C45DD0"/>
    <w:rsid w:val="00C54B71"/>
    <w:rsid w:val="00C5535E"/>
    <w:rsid w:val="00C61DEC"/>
    <w:rsid w:val="00C62E04"/>
    <w:rsid w:val="00C64CD3"/>
    <w:rsid w:val="00C70277"/>
    <w:rsid w:val="00C72292"/>
    <w:rsid w:val="00C7557A"/>
    <w:rsid w:val="00C75BA6"/>
    <w:rsid w:val="00C75EF9"/>
    <w:rsid w:val="00C761AF"/>
    <w:rsid w:val="00C77712"/>
    <w:rsid w:val="00C80744"/>
    <w:rsid w:val="00C8157C"/>
    <w:rsid w:val="00C84AB3"/>
    <w:rsid w:val="00C91DC5"/>
    <w:rsid w:val="00C95B7E"/>
    <w:rsid w:val="00CA0DA9"/>
    <w:rsid w:val="00CA1FB8"/>
    <w:rsid w:val="00CA2114"/>
    <w:rsid w:val="00CA40CA"/>
    <w:rsid w:val="00CA5126"/>
    <w:rsid w:val="00CA54A5"/>
    <w:rsid w:val="00CA5AC9"/>
    <w:rsid w:val="00CB29A6"/>
    <w:rsid w:val="00CB535D"/>
    <w:rsid w:val="00CC17B4"/>
    <w:rsid w:val="00CD1D90"/>
    <w:rsid w:val="00CD2690"/>
    <w:rsid w:val="00CD7653"/>
    <w:rsid w:val="00CF15E7"/>
    <w:rsid w:val="00CF163A"/>
    <w:rsid w:val="00CF3DA0"/>
    <w:rsid w:val="00CF457C"/>
    <w:rsid w:val="00CF5071"/>
    <w:rsid w:val="00CF62C8"/>
    <w:rsid w:val="00CF7451"/>
    <w:rsid w:val="00CF76AA"/>
    <w:rsid w:val="00D0203D"/>
    <w:rsid w:val="00D10A07"/>
    <w:rsid w:val="00D15C51"/>
    <w:rsid w:val="00D161AA"/>
    <w:rsid w:val="00D2257B"/>
    <w:rsid w:val="00D22A45"/>
    <w:rsid w:val="00D240EE"/>
    <w:rsid w:val="00D26336"/>
    <w:rsid w:val="00D27AA0"/>
    <w:rsid w:val="00D27DD4"/>
    <w:rsid w:val="00D30998"/>
    <w:rsid w:val="00D34A77"/>
    <w:rsid w:val="00D359A9"/>
    <w:rsid w:val="00D366C1"/>
    <w:rsid w:val="00D36FFB"/>
    <w:rsid w:val="00D37E36"/>
    <w:rsid w:val="00D428D9"/>
    <w:rsid w:val="00D43A44"/>
    <w:rsid w:val="00D51D91"/>
    <w:rsid w:val="00D61099"/>
    <w:rsid w:val="00D63CC7"/>
    <w:rsid w:val="00D714C3"/>
    <w:rsid w:val="00D71D92"/>
    <w:rsid w:val="00D72DA9"/>
    <w:rsid w:val="00D7315A"/>
    <w:rsid w:val="00D76006"/>
    <w:rsid w:val="00D76658"/>
    <w:rsid w:val="00D7754D"/>
    <w:rsid w:val="00D8285F"/>
    <w:rsid w:val="00D83829"/>
    <w:rsid w:val="00D86D40"/>
    <w:rsid w:val="00D93C3C"/>
    <w:rsid w:val="00D966AB"/>
    <w:rsid w:val="00DA0931"/>
    <w:rsid w:val="00DA14E8"/>
    <w:rsid w:val="00DA4CC3"/>
    <w:rsid w:val="00DA531E"/>
    <w:rsid w:val="00DB04FC"/>
    <w:rsid w:val="00DB2146"/>
    <w:rsid w:val="00DB35F7"/>
    <w:rsid w:val="00DB6BCB"/>
    <w:rsid w:val="00DC5DB6"/>
    <w:rsid w:val="00DC6B68"/>
    <w:rsid w:val="00DC7025"/>
    <w:rsid w:val="00DD313D"/>
    <w:rsid w:val="00DD5DD7"/>
    <w:rsid w:val="00DD74DB"/>
    <w:rsid w:val="00DE25A3"/>
    <w:rsid w:val="00DE6C30"/>
    <w:rsid w:val="00DF1244"/>
    <w:rsid w:val="00DF36CB"/>
    <w:rsid w:val="00DF7514"/>
    <w:rsid w:val="00E00509"/>
    <w:rsid w:val="00E01D31"/>
    <w:rsid w:val="00E11074"/>
    <w:rsid w:val="00E11F1A"/>
    <w:rsid w:val="00E12E24"/>
    <w:rsid w:val="00E135FC"/>
    <w:rsid w:val="00E13813"/>
    <w:rsid w:val="00E14FBE"/>
    <w:rsid w:val="00E207E8"/>
    <w:rsid w:val="00E2298D"/>
    <w:rsid w:val="00E24777"/>
    <w:rsid w:val="00E25212"/>
    <w:rsid w:val="00E26C55"/>
    <w:rsid w:val="00E273E0"/>
    <w:rsid w:val="00E30E07"/>
    <w:rsid w:val="00E31094"/>
    <w:rsid w:val="00E36FBB"/>
    <w:rsid w:val="00E454CF"/>
    <w:rsid w:val="00E45AFD"/>
    <w:rsid w:val="00E473F4"/>
    <w:rsid w:val="00E545B2"/>
    <w:rsid w:val="00E546BE"/>
    <w:rsid w:val="00E57F41"/>
    <w:rsid w:val="00E60CA3"/>
    <w:rsid w:val="00E621A9"/>
    <w:rsid w:val="00E63F0B"/>
    <w:rsid w:val="00E645F2"/>
    <w:rsid w:val="00E661A7"/>
    <w:rsid w:val="00E661AA"/>
    <w:rsid w:val="00E808F1"/>
    <w:rsid w:val="00E81C0C"/>
    <w:rsid w:val="00E844E7"/>
    <w:rsid w:val="00E84FB8"/>
    <w:rsid w:val="00E85AF6"/>
    <w:rsid w:val="00E86521"/>
    <w:rsid w:val="00E943C3"/>
    <w:rsid w:val="00EA1AA4"/>
    <w:rsid w:val="00EA315B"/>
    <w:rsid w:val="00EB12C4"/>
    <w:rsid w:val="00EB5B95"/>
    <w:rsid w:val="00EC1BE2"/>
    <w:rsid w:val="00EC6F46"/>
    <w:rsid w:val="00ED606A"/>
    <w:rsid w:val="00ED7646"/>
    <w:rsid w:val="00EE30D3"/>
    <w:rsid w:val="00EE3F99"/>
    <w:rsid w:val="00EE6EE8"/>
    <w:rsid w:val="00EF4C8E"/>
    <w:rsid w:val="00EF538F"/>
    <w:rsid w:val="00EF73C5"/>
    <w:rsid w:val="00F037E5"/>
    <w:rsid w:val="00F049C3"/>
    <w:rsid w:val="00F1551D"/>
    <w:rsid w:val="00F16217"/>
    <w:rsid w:val="00F23CEE"/>
    <w:rsid w:val="00F272F3"/>
    <w:rsid w:val="00F27307"/>
    <w:rsid w:val="00F32A2C"/>
    <w:rsid w:val="00F3594C"/>
    <w:rsid w:val="00F36810"/>
    <w:rsid w:val="00F41FBC"/>
    <w:rsid w:val="00F42B00"/>
    <w:rsid w:val="00F442C7"/>
    <w:rsid w:val="00F45E55"/>
    <w:rsid w:val="00F47A51"/>
    <w:rsid w:val="00F50BCB"/>
    <w:rsid w:val="00F50D0B"/>
    <w:rsid w:val="00F51034"/>
    <w:rsid w:val="00F5118C"/>
    <w:rsid w:val="00F52480"/>
    <w:rsid w:val="00F53257"/>
    <w:rsid w:val="00F57C68"/>
    <w:rsid w:val="00F65BFC"/>
    <w:rsid w:val="00F679A9"/>
    <w:rsid w:val="00F7382E"/>
    <w:rsid w:val="00F73E6E"/>
    <w:rsid w:val="00F769E7"/>
    <w:rsid w:val="00F7768B"/>
    <w:rsid w:val="00F827B7"/>
    <w:rsid w:val="00F9067D"/>
    <w:rsid w:val="00F91FC6"/>
    <w:rsid w:val="00F95849"/>
    <w:rsid w:val="00FA58C7"/>
    <w:rsid w:val="00FA744F"/>
    <w:rsid w:val="00FB12E2"/>
    <w:rsid w:val="00FB2AFB"/>
    <w:rsid w:val="00FB41C8"/>
    <w:rsid w:val="00FC1666"/>
    <w:rsid w:val="00FC2A22"/>
    <w:rsid w:val="00FC7AB2"/>
    <w:rsid w:val="00FD4C45"/>
    <w:rsid w:val="00FD52EC"/>
    <w:rsid w:val="00FD5588"/>
    <w:rsid w:val="00FE0252"/>
    <w:rsid w:val="00FE20F6"/>
    <w:rsid w:val="00FE7B4F"/>
    <w:rsid w:val="00FF0D77"/>
    <w:rsid w:val="00FF2D55"/>
    <w:rsid w:val="00FF33C7"/>
    <w:rsid w:val="00FF345C"/>
    <w:rsid w:val="00FF434E"/>
    <w:rsid w:val="010D31BE"/>
    <w:rsid w:val="011EF23B"/>
    <w:rsid w:val="01405AB7"/>
    <w:rsid w:val="01508158"/>
    <w:rsid w:val="01579E31"/>
    <w:rsid w:val="0179F4F1"/>
    <w:rsid w:val="019346D4"/>
    <w:rsid w:val="01DAFCD2"/>
    <w:rsid w:val="01E912F8"/>
    <w:rsid w:val="01ED5181"/>
    <w:rsid w:val="01FFBCF8"/>
    <w:rsid w:val="02244680"/>
    <w:rsid w:val="02755EB6"/>
    <w:rsid w:val="02BDFAA1"/>
    <w:rsid w:val="02F36E92"/>
    <w:rsid w:val="0334CB15"/>
    <w:rsid w:val="03B99D3E"/>
    <w:rsid w:val="03C05965"/>
    <w:rsid w:val="03E98EEF"/>
    <w:rsid w:val="03FBD72E"/>
    <w:rsid w:val="04221485"/>
    <w:rsid w:val="047ED802"/>
    <w:rsid w:val="048B0998"/>
    <w:rsid w:val="04B195B3"/>
    <w:rsid w:val="04B57D01"/>
    <w:rsid w:val="04FEEC8F"/>
    <w:rsid w:val="050815F8"/>
    <w:rsid w:val="0537053A"/>
    <w:rsid w:val="0554E653"/>
    <w:rsid w:val="055E1C4A"/>
    <w:rsid w:val="05919B2B"/>
    <w:rsid w:val="059D0FCC"/>
    <w:rsid w:val="05A471B7"/>
    <w:rsid w:val="05E311FA"/>
    <w:rsid w:val="05E8F651"/>
    <w:rsid w:val="0620FFC2"/>
    <w:rsid w:val="06521472"/>
    <w:rsid w:val="06D19D79"/>
    <w:rsid w:val="06D3D4FD"/>
    <w:rsid w:val="06DAC321"/>
    <w:rsid w:val="06E6847D"/>
    <w:rsid w:val="0736843B"/>
    <w:rsid w:val="0749C987"/>
    <w:rsid w:val="075AC0A3"/>
    <w:rsid w:val="075C3E5B"/>
    <w:rsid w:val="079B1E57"/>
    <w:rsid w:val="07A73677"/>
    <w:rsid w:val="07C6988E"/>
    <w:rsid w:val="07E5225E"/>
    <w:rsid w:val="081CB917"/>
    <w:rsid w:val="081D1096"/>
    <w:rsid w:val="08329AFA"/>
    <w:rsid w:val="085041C1"/>
    <w:rsid w:val="0898B169"/>
    <w:rsid w:val="08B09AC7"/>
    <w:rsid w:val="08ECFCFF"/>
    <w:rsid w:val="09084A0F"/>
    <w:rsid w:val="0910C1C1"/>
    <w:rsid w:val="0961D4BA"/>
    <w:rsid w:val="09A050F7"/>
    <w:rsid w:val="09B8E0F7"/>
    <w:rsid w:val="09EC02F8"/>
    <w:rsid w:val="0A403765"/>
    <w:rsid w:val="0A77E2DA"/>
    <w:rsid w:val="0A937A2B"/>
    <w:rsid w:val="0A93EC0D"/>
    <w:rsid w:val="0AAC9222"/>
    <w:rsid w:val="0B398A3D"/>
    <w:rsid w:val="0B4AE8EA"/>
    <w:rsid w:val="0B652F11"/>
    <w:rsid w:val="0B865F1D"/>
    <w:rsid w:val="0B98A34F"/>
    <w:rsid w:val="0BAA9C09"/>
    <w:rsid w:val="0BDBF180"/>
    <w:rsid w:val="0C0D0038"/>
    <w:rsid w:val="0C43F45C"/>
    <w:rsid w:val="0C6BBEC4"/>
    <w:rsid w:val="0C6DCDAD"/>
    <w:rsid w:val="0CDFB762"/>
    <w:rsid w:val="0CF85D77"/>
    <w:rsid w:val="0D163EC4"/>
    <w:rsid w:val="0D4A04A5"/>
    <w:rsid w:val="0D7D56FE"/>
    <w:rsid w:val="0DB26472"/>
    <w:rsid w:val="0DE814E7"/>
    <w:rsid w:val="0E011E87"/>
    <w:rsid w:val="0E470201"/>
    <w:rsid w:val="0E957D06"/>
    <w:rsid w:val="0EC83678"/>
    <w:rsid w:val="0F21677E"/>
    <w:rsid w:val="0F3AB961"/>
    <w:rsid w:val="0F3E3485"/>
    <w:rsid w:val="0F431626"/>
    <w:rsid w:val="0F55C7EE"/>
    <w:rsid w:val="0FB2626E"/>
    <w:rsid w:val="0FEB4DDE"/>
    <w:rsid w:val="100F927B"/>
    <w:rsid w:val="102AA9CC"/>
    <w:rsid w:val="104BA173"/>
    <w:rsid w:val="1051E141"/>
    <w:rsid w:val="1074E05F"/>
    <w:rsid w:val="1092A1A7"/>
    <w:rsid w:val="10986451"/>
    <w:rsid w:val="10BD37DF"/>
    <w:rsid w:val="10C3D8AC"/>
    <w:rsid w:val="10DEE687"/>
    <w:rsid w:val="10E7F62D"/>
    <w:rsid w:val="11506504"/>
    <w:rsid w:val="1221B3CD"/>
    <w:rsid w:val="12488133"/>
    <w:rsid w:val="12590840"/>
    <w:rsid w:val="1272309D"/>
    <w:rsid w:val="12D8BFEF"/>
    <w:rsid w:val="1325ABD3"/>
    <w:rsid w:val="13314E74"/>
    <w:rsid w:val="134E7F81"/>
    <w:rsid w:val="13635A8F"/>
    <w:rsid w:val="1374A0F9"/>
    <w:rsid w:val="1376AEC3"/>
    <w:rsid w:val="139C1A96"/>
    <w:rsid w:val="13CD153E"/>
    <w:rsid w:val="13CD3A98"/>
    <w:rsid w:val="13EA1103"/>
    <w:rsid w:val="1407D9E0"/>
    <w:rsid w:val="141B48CE"/>
    <w:rsid w:val="145B46F4"/>
    <w:rsid w:val="1469F1B9"/>
    <w:rsid w:val="147BBBF7"/>
    <w:rsid w:val="14AD13D9"/>
    <w:rsid w:val="14C2DC41"/>
    <w:rsid w:val="14C7E303"/>
    <w:rsid w:val="14EB4E86"/>
    <w:rsid w:val="151AB207"/>
    <w:rsid w:val="151CDCBD"/>
    <w:rsid w:val="15350009"/>
    <w:rsid w:val="155013E5"/>
    <w:rsid w:val="155877B7"/>
    <w:rsid w:val="157B09A3"/>
    <w:rsid w:val="159F566B"/>
    <w:rsid w:val="15B23627"/>
    <w:rsid w:val="15F1D3CC"/>
    <w:rsid w:val="15FEFDD1"/>
    <w:rsid w:val="161D79B5"/>
    <w:rsid w:val="166C25C8"/>
    <w:rsid w:val="167E0B64"/>
    <w:rsid w:val="168F259F"/>
    <w:rsid w:val="175946B8"/>
    <w:rsid w:val="179302B0"/>
    <w:rsid w:val="17DDFEC2"/>
    <w:rsid w:val="18497DD6"/>
    <w:rsid w:val="189C6507"/>
    <w:rsid w:val="18A1D06A"/>
    <w:rsid w:val="18AE97CA"/>
    <w:rsid w:val="192ED311"/>
    <w:rsid w:val="19807A3F"/>
    <w:rsid w:val="19C6AA1E"/>
    <w:rsid w:val="19FA5E04"/>
    <w:rsid w:val="1A02B0FA"/>
    <w:rsid w:val="1A098389"/>
    <w:rsid w:val="1A3DA0CB"/>
    <w:rsid w:val="1B0C5CAC"/>
    <w:rsid w:val="1B16E4DA"/>
    <w:rsid w:val="1B2C8FD3"/>
    <w:rsid w:val="1B43249F"/>
    <w:rsid w:val="1B5397F0"/>
    <w:rsid w:val="1B67F63B"/>
    <w:rsid w:val="1B858E16"/>
    <w:rsid w:val="1BC756C1"/>
    <w:rsid w:val="1BCCBD96"/>
    <w:rsid w:val="1C3F625E"/>
    <w:rsid w:val="1C754FBE"/>
    <w:rsid w:val="1C91BDC8"/>
    <w:rsid w:val="1CE8AAAE"/>
    <w:rsid w:val="1D92836E"/>
    <w:rsid w:val="1D950360"/>
    <w:rsid w:val="1D9FB1C9"/>
    <w:rsid w:val="1DB3C190"/>
    <w:rsid w:val="1DD4587B"/>
    <w:rsid w:val="1E149D89"/>
    <w:rsid w:val="1E89BF59"/>
    <w:rsid w:val="1E9F96FD"/>
    <w:rsid w:val="1F0E9FCD"/>
    <w:rsid w:val="1F15D02B"/>
    <w:rsid w:val="1F3E9F4E"/>
    <w:rsid w:val="1F738C7F"/>
    <w:rsid w:val="1F79CA1D"/>
    <w:rsid w:val="1FA7B83F"/>
    <w:rsid w:val="2031F32B"/>
    <w:rsid w:val="20C1D49E"/>
    <w:rsid w:val="212773D4"/>
    <w:rsid w:val="213BB3D7"/>
    <w:rsid w:val="21C8CA07"/>
    <w:rsid w:val="21DE33BE"/>
    <w:rsid w:val="21E0ADB6"/>
    <w:rsid w:val="21E2042C"/>
    <w:rsid w:val="220400C7"/>
    <w:rsid w:val="22100749"/>
    <w:rsid w:val="227029E9"/>
    <w:rsid w:val="22ACF524"/>
    <w:rsid w:val="22BD7FB6"/>
    <w:rsid w:val="22BF0094"/>
    <w:rsid w:val="232A21B9"/>
    <w:rsid w:val="236305C5"/>
    <w:rsid w:val="2394C21F"/>
    <w:rsid w:val="23E2587C"/>
    <w:rsid w:val="23E308DA"/>
    <w:rsid w:val="23F97560"/>
    <w:rsid w:val="2431D612"/>
    <w:rsid w:val="24323E31"/>
    <w:rsid w:val="2448C585"/>
    <w:rsid w:val="247F8DCE"/>
    <w:rsid w:val="248630DE"/>
    <w:rsid w:val="24BBB04C"/>
    <w:rsid w:val="24C8386F"/>
    <w:rsid w:val="250B912F"/>
    <w:rsid w:val="252193D0"/>
    <w:rsid w:val="2537E7EC"/>
    <w:rsid w:val="25460F8E"/>
    <w:rsid w:val="254FD723"/>
    <w:rsid w:val="259545C1"/>
    <w:rsid w:val="25AC79F6"/>
    <w:rsid w:val="25D0867A"/>
    <w:rsid w:val="25D2F963"/>
    <w:rsid w:val="25E495E6"/>
    <w:rsid w:val="2666F7AD"/>
    <w:rsid w:val="2681C4B4"/>
    <w:rsid w:val="270F85E3"/>
    <w:rsid w:val="2717EDC5"/>
    <w:rsid w:val="27192EC3"/>
    <w:rsid w:val="2721C8F1"/>
    <w:rsid w:val="276BCB4B"/>
    <w:rsid w:val="281D9515"/>
    <w:rsid w:val="28303902"/>
    <w:rsid w:val="28312A89"/>
    <w:rsid w:val="2840713F"/>
    <w:rsid w:val="285294FE"/>
    <w:rsid w:val="285760F1"/>
    <w:rsid w:val="28706419"/>
    <w:rsid w:val="28D266CF"/>
    <w:rsid w:val="28F5087D"/>
    <w:rsid w:val="290A9A25"/>
    <w:rsid w:val="292BBDD9"/>
    <w:rsid w:val="294CB955"/>
    <w:rsid w:val="297AAB31"/>
    <w:rsid w:val="2990B81D"/>
    <w:rsid w:val="29B542DC"/>
    <w:rsid w:val="2A0BAA22"/>
    <w:rsid w:val="2A16C7A0"/>
    <w:rsid w:val="2A67A13B"/>
    <w:rsid w:val="2AA99044"/>
    <w:rsid w:val="2AC30BF7"/>
    <w:rsid w:val="2AD998AA"/>
    <w:rsid w:val="2AE20068"/>
    <w:rsid w:val="2B405D1D"/>
    <w:rsid w:val="2B9D50BC"/>
    <w:rsid w:val="2BA02113"/>
    <w:rsid w:val="2D49C608"/>
    <w:rsid w:val="2D561D45"/>
    <w:rsid w:val="2D5A75C1"/>
    <w:rsid w:val="2D751D85"/>
    <w:rsid w:val="2E229BE2"/>
    <w:rsid w:val="2E77FDDF"/>
    <w:rsid w:val="2E88E522"/>
    <w:rsid w:val="2E8C7947"/>
    <w:rsid w:val="2EAABCDD"/>
    <w:rsid w:val="2EAEABEE"/>
    <w:rsid w:val="2EB7BBF4"/>
    <w:rsid w:val="2EC608A9"/>
    <w:rsid w:val="2F324589"/>
    <w:rsid w:val="2F960CE0"/>
    <w:rsid w:val="2FE8346F"/>
    <w:rsid w:val="3013CE40"/>
    <w:rsid w:val="302849A8"/>
    <w:rsid w:val="3069EEE7"/>
    <w:rsid w:val="30B2E6AC"/>
    <w:rsid w:val="30B841FE"/>
    <w:rsid w:val="30C2B3A7"/>
    <w:rsid w:val="30CAF39F"/>
    <w:rsid w:val="3115AC0A"/>
    <w:rsid w:val="31404061"/>
    <w:rsid w:val="317E0261"/>
    <w:rsid w:val="31E6B175"/>
    <w:rsid w:val="31F5F40E"/>
    <w:rsid w:val="3266C400"/>
    <w:rsid w:val="32712C9A"/>
    <w:rsid w:val="34C822B9"/>
    <w:rsid w:val="34CFEB53"/>
    <w:rsid w:val="34FBBACB"/>
    <w:rsid w:val="354B18CB"/>
    <w:rsid w:val="35780223"/>
    <w:rsid w:val="358ACE25"/>
    <w:rsid w:val="358BB321"/>
    <w:rsid w:val="35D93EA7"/>
    <w:rsid w:val="35ECF3D5"/>
    <w:rsid w:val="364E5545"/>
    <w:rsid w:val="37015B14"/>
    <w:rsid w:val="3704ED11"/>
    <w:rsid w:val="374D0E29"/>
    <w:rsid w:val="375AD71A"/>
    <w:rsid w:val="378363DC"/>
    <w:rsid w:val="37A20271"/>
    <w:rsid w:val="37EA25A6"/>
    <w:rsid w:val="37F8C84F"/>
    <w:rsid w:val="37F954E0"/>
    <w:rsid w:val="3805B7C8"/>
    <w:rsid w:val="3872F873"/>
    <w:rsid w:val="38A0BD72"/>
    <w:rsid w:val="38BCE445"/>
    <w:rsid w:val="38FF4EAB"/>
    <w:rsid w:val="39093733"/>
    <w:rsid w:val="391DA102"/>
    <w:rsid w:val="393E33A2"/>
    <w:rsid w:val="3962B849"/>
    <w:rsid w:val="39796A62"/>
    <w:rsid w:val="39E2EF26"/>
    <w:rsid w:val="39EA2C30"/>
    <w:rsid w:val="39FD8742"/>
    <w:rsid w:val="3A03E6C9"/>
    <w:rsid w:val="3A5016C4"/>
    <w:rsid w:val="3A737472"/>
    <w:rsid w:val="3AA28E17"/>
    <w:rsid w:val="3AC3DDB5"/>
    <w:rsid w:val="3B21C668"/>
    <w:rsid w:val="3B4A2813"/>
    <w:rsid w:val="3B5F5E5A"/>
    <w:rsid w:val="3B7319E2"/>
    <w:rsid w:val="3B9982D0"/>
    <w:rsid w:val="3C331BE4"/>
    <w:rsid w:val="3C79A4D2"/>
    <w:rsid w:val="3C89E9C9"/>
    <w:rsid w:val="3C92C9D6"/>
    <w:rsid w:val="3CB10B24"/>
    <w:rsid w:val="3CBBF3B2"/>
    <w:rsid w:val="3CBD96C9"/>
    <w:rsid w:val="3D3B878B"/>
    <w:rsid w:val="3D5F5BDE"/>
    <w:rsid w:val="3D7183E2"/>
    <w:rsid w:val="3D90509A"/>
    <w:rsid w:val="3D933520"/>
    <w:rsid w:val="3D963815"/>
    <w:rsid w:val="3E1482BC"/>
    <w:rsid w:val="3E4E3ABC"/>
    <w:rsid w:val="3EB4DDCF"/>
    <w:rsid w:val="3F2D9F28"/>
    <w:rsid w:val="3F772E2A"/>
    <w:rsid w:val="3FC7FD3D"/>
    <w:rsid w:val="4032CF7D"/>
    <w:rsid w:val="40ABCF57"/>
    <w:rsid w:val="40D9875C"/>
    <w:rsid w:val="40E75A57"/>
    <w:rsid w:val="40E87B98"/>
    <w:rsid w:val="41133E3C"/>
    <w:rsid w:val="418D7084"/>
    <w:rsid w:val="41A7959D"/>
    <w:rsid w:val="41BF5E63"/>
    <w:rsid w:val="41E22B59"/>
    <w:rsid w:val="41EB4AC8"/>
    <w:rsid w:val="422B164B"/>
    <w:rsid w:val="4236B77A"/>
    <w:rsid w:val="423AD2D3"/>
    <w:rsid w:val="4244F505"/>
    <w:rsid w:val="425E0E38"/>
    <w:rsid w:val="42AECEEC"/>
    <w:rsid w:val="42C7D9A8"/>
    <w:rsid w:val="42E6076F"/>
    <w:rsid w:val="438937B7"/>
    <w:rsid w:val="438A094E"/>
    <w:rsid w:val="43B2BD07"/>
    <w:rsid w:val="43BADDE5"/>
    <w:rsid w:val="43D1A6D3"/>
    <w:rsid w:val="443A2266"/>
    <w:rsid w:val="448FE5E3"/>
    <w:rsid w:val="44980831"/>
    <w:rsid w:val="44AFB5CF"/>
    <w:rsid w:val="44BE2322"/>
    <w:rsid w:val="44C5E4F3"/>
    <w:rsid w:val="44CB7A85"/>
    <w:rsid w:val="4521FFB4"/>
    <w:rsid w:val="45225266"/>
    <w:rsid w:val="45380FB1"/>
    <w:rsid w:val="455E8FCA"/>
    <w:rsid w:val="4592BB90"/>
    <w:rsid w:val="45E27979"/>
    <w:rsid w:val="461DA831"/>
    <w:rsid w:val="46999724"/>
    <w:rsid w:val="474CAEC4"/>
    <w:rsid w:val="47772B5B"/>
    <w:rsid w:val="481E3FED"/>
    <w:rsid w:val="483516B0"/>
    <w:rsid w:val="48516CDD"/>
    <w:rsid w:val="4859A264"/>
    <w:rsid w:val="48756757"/>
    <w:rsid w:val="48BA6E0E"/>
    <w:rsid w:val="48BB5A65"/>
    <w:rsid w:val="49A504C3"/>
    <w:rsid w:val="49AED4B8"/>
    <w:rsid w:val="49C7AC92"/>
    <w:rsid w:val="49DF2145"/>
    <w:rsid w:val="49FA46BC"/>
    <w:rsid w:val="4A4CDCEF"/>
    <w:rsid w:val="4A572AC6"/>
    <w:rsid w:val="4A8457D6"/>
    <w:rsid w:val="4AB83E6F"/>
    <w:rsid w:val="4AF11954"/>
    <w:rsid w:val="4AF9A6F2"/>
    <w:rsid w:val="4B3B809F"/>
    <w:rsid w:val="4B67C644"/>
    <w:rsid w:val="4B6C754F"/>
    <w:rsid w:val="4B8A8B0B"/>
    <w:rsid w:val="4BBB23F5"/>
    <w:rsid w:val="4BDE34D3"/>
    <w:rsid w:val="4BF980A3"/>
    <w:rsid w:val="4C1921A0"/>
    <w:rsid w:val="4C1CB09D"/>
    <w:rsid w:val="4C47B5FC"/>
    <w:rsid w:val="4C9EE494"/>
    <w:rsid w:val="4CF624AE"/>
    <w:rsid w:val="4CFAB8BE"/>
    <w:rsid w:val="4D24DE00"/>
    <w:rsid w:val="4D299D53"/>
    <w:rsid w:val="4D6B6886"/>
    <w:rsid w:val="4D712C4A"/>
    <w:rsid w:val="4DBE40E5"/>
    <w:rsid w:val="4E28BA16"/>
    <w:rsid w:val="4E7875E6"/>
    <w:rsid w:val="4E92A4FA"/>
    <w:rsid w:val="4EAA0500"/>
    <w:rsid w:val="4F963E2C"/>
    <w:rsid w:val="4FBE8273"/>
    <w:rsid w:val="501DCBBA"/>
    <w:rsid w:val="50235D1E"/>
    <w:rsid w:val="502E755B"/>
    <w:rsid w:val="5036C028"/>
    <w:rsid w:val="5076A639"/>
    <w:rsid w:val="50C735F4"/>
    <w:rsid w:val="515A52D4"/>
    <w:rsid w:val="518E48A8"/>
    <w:rsid w:val="51C7602A"/>
    <w:rsid w:val="5221BA59"/>
    <w:rsid w:val="52254455"/>
    <w:rsid w:val="5260119C"/>
    <w:rsid w:val="52C3822A"/>
    <w:rsid w:val="52C3DE2D"/>
    <w:rsid w:val="52F6782C"/>
    <w:rsid w:val="5366161D"/>
    <w:rsid w:val="5379E624"/>
    <w:rsid w:val="5394549D"/>
    <w:rsid w:val="53970B91"/>
    <w:rsid w:val="53B541A8"/>
    <w:rsid w:val="53FBE1FD"/>
    <w:rsid w:val="53FED6B6"/>
    <w:rsid w:val="5405A58E"/>
    <w:rsid w:val="54110B08"/>
    <w:rsid w:val="5432CBD0"/>
    <w:rsid w:val="5465B092"/>
    <w:rsid w:val="54CC1474"/>
    <w:rsid w:val="54CC1B47"/>
    <w:rsid w:val="54D42E79"/>
    <w:rsid w:val="55110AF9"/>
    <w:rsid w:val="55287299"/>
    <w:rsid w:val="555C1C7C"/>
    <w:rsid w:val="55AB66C0"/>
    <w:rsid w:val="5600FE49"/>
    <w:rsid w:val="5627331A"/>
    <w:rsid w:val="566CF200"/>
    <w:rsid w:val="56B43C0F"/>
    <w:rsid w:val="56DD287A"/>
    <w:rsid w:val="5725FB93"/>
    <w:rsid w:val="5742D855"/>
    <w:rsid w:val="5751A007"/>
    <w:rsid w:val="57997F6B"/>
    <w:rsid w:val="57C63CAA"/>
    <w:rsid w:val="57E9CC0F"/>
    <w:rsid w:val="57F84319"/>
    <w:rsid w:val="5838F73E"/>
    <w:rsid w:val="58555FA1"/>
    <w:rsid w:val="589BDE47"/>
    <w:rsid w:val="58A9A75F"/>
    <w:rsid w:val="58BD2D3D"/>
    <w:rsid w:val="592B3093"/>
    <w:rsid w:val="593C6CBC"/>
    <w:rsid w:val="5948159E"/>
    <w:rsid w:val="59552C7C"/>
    <w:rsid w:val="59561E03"/>
    <w:rsid w:val="5958CE7C"/>
    <w:rsid w:val="598E7434"/>
    <w:rsid w:val="5A2F8D9F"/>
    <w:rsid w:val="5A6CE230"/>
    <w:rsid w:val="5A9B658A"/>
    <w:rsid w:val="5AE90707"/>
    <w:rsid w:val="5B093E4B"/>
    <w:rsid w:val="5B716B1C"/>
    <w:rsid w:val="5BDC0BF7"/>
    <w:rsid w:val="5C37689F"/>
    <w:rsid w:val="5C601A05"/>
    <w:rsid w:val="5D9CF21D"/>
    <w:rsid w:val="5DDA09E8"/>
    <w:rsid w:val="5DF433E4"/>
    <w:rsid w:val="5DFBEA66"/>
    <w:rsid w:val="5DFCD155"/>
    <w:rsid w:val="5E473999"/>
    <w:rsid w:val="5E85E858"/>
    <w:rsid w:val="5F2BD501"/>
    <w:rsid w:val="5F474FAB"/>
    <w:rsid w:val="5F9AAE0B"/>
    <w:rsid w:val="5FAE0394"/>
    <w:rsid w:val="5FB16CC1"/>
    <w:rsid w:val="5FBC782A"/>
    <w:rsid w:val="5FE1D4C5"/>
    <w:rsid w:val="60416517"/>
    <w:rsid w:val="6047B5BB"/>
    <w:rsid w:val="6053F2D8"/>
    <w:rsid w:val="605BEC53"/>
    <w:rsid w:val="6069BA9B"/>
    <w:rsid w:val="60862FB0"/>
    <w:rsid w:val="608E350A"/>
    <w:rsid w:val="609CD064"/>
    <w:rsid w:val="60C9637A"/>
    <w:rsid w:val="60DB0B48"/>
    <w:rsid w:val="61998924"/>
    <w:rsid w:val="61ABF191"/>
    <w:rsid w:val="61C8D373"/>
    <w:rsid w:val="622C40D3"/>
    <w:rsid w:val="62828EA2"/>
    <w:rsid w:val="6290647A"/>
    <w:rsid w:val="629B8083"/>
    <w:rsid w:val="6318C54C"/>
    <w:rsid w:val="63355985"/>
    <w:rsid w:val="634BE55B"/>
    <w:rsid w:val="6371C794"/>
    <w:rsid w:val="63AF211E"/>
    <w:rsid w:val="63E3A507"/>
    <w:rsid w:val="64192735"/>
    <w:rsid w:val="64A8A345"/>
    <w:rsid w:val="650E5F7E"/>
    <w:rsid w:val="6533204B"/>
    <w:rsid w:val="654060AD"/>
    <w:rsid w:val="656162FB"/>
    <w:rsid w:val="657E3F72"/>
    <w:rsid w:val="658FB5F9"/>
    <w:rsid w:val="65B36C52"/>
    <w:rsid w:val="65CF1D19"/>
    <w:rsid w:val="65FF9BA5"/>
    <w:rsid w:val="665A06E3"/>
    <w:rsid w:val="666AC6E8"/>
    <w:rsid w:val="669006E0"/>
    <w:rsid w:val="66AB5D37"/>
    <w:rsid w:val="66BA893C"/>
    <w:rsid w:val="66BBC82F"/>
    <w:rsid w:val="670EC522"/>
    <w:rsid w:val="67231EA1"/>
    <w:rsid w:val="6725355A"/>
    <w:rsid w:val="6736853A"/>
    <w:rsid w:val="67774C00"/>
    <w:rsid w:val="67CCAE93"/>
    <w:rsid w:val="67D4854F"/>
    <w:rsid w:val="67E02D2F"/>
    <w:rsid w:val="67F42E7D"/>
    <w:rsid w:val="6808CAA8"/>
    <w:rsid w:val="6809DF96"/>
    <w:rsid w:val="686A058F"/>
    <w:rsid w:val="68B08F53"/>
    <w:rsid w:val="68C05ABC"/>
    <w:rsid w:val="6940C89D"/>
    <w:rsid w:val="6966C13A"/>
    <w:rsid w:val="69AD7B79"/>
    <w:rsid w:val="69F0835F"/>
    <w:rsid w:val="69F368F1"/>
    <w:rsid w:val="69F651AF"/>
    <w:rsid w:val="69F75725"/>
    <w:rsid w:val="6A1EE3EF"/>
    <w:rsid w:val="6A8933D6"/>
    <w:rsid w:val="6AA9D63C"/>
    <w:rsid w:val="6AE88173"/>
    <w:rsid w:val="6B061E0D"/>
    <w:rsid w:val="6B1F9B61"/>
    <w:rsid w:val="6B39A49A"/>
    <w:rsid w:val="6B949CA2"/>
    <w:rsid w:val="6BA1A651"/>
    <w:rsid w:val="6C5F00D0"/>
    <w:rsid w:val="6C697885"/>
    <w:rsid w:val="6C8451D4"/>
    <w:rsid w:val="6C93E43B"/>
    <w:rsid w:val="6CEB2798"/>
    <w:rsid w:val="6D0C28EC"/>
    <w:rsid w:val="6D2B09B3"/>
    <w:rsid w:val="6D63BD7C"/>
    <w:rsid w:val="6D8D4BAD"/>
    <w:rsid w:val="6D9AFA53"/>
    <w:rsid w:val="6DB7BD50"/>
    <w:rsid w:val="6DE7EF9E"/>
    <w:rsid w:val="6E2FB49C"/>
    <w:rsid w:val="6E4C9C91"/>
    <w:rsid w:val="6E708FDB"/>
    <w:rsid w:val="6E79211A"/>
    <w:rsid w:val="6E96775C"/>
    <w:rsid w:val="6EF9F271"/>
    <w:rsid w:val="6F0ED418"/>
    <w:rsid w:val="6F321680"/>
    <w:rsid w:val="6F349DCF"/>
    <w:rsid w:val="6F6F61E6"/>
    <w:rsid w:val="6F73D518"/>
    <w:rsid w:val="6F7CEEE8"/>
    <w:rsid w:val="6F82A5AE"/>
    <w:rsid w:val="6FFC4B66"/>
    <w:rsid w:val="6FFDC780"/>
    <w:rsid w:val="70AC3C40"/>
    <w:rsid w:val="71165634"/>
    <w:rsid w:val="71296453"/>
    <w:rsid w:val="7138B184"/>
    <w:rsid w:val="716D9C8C"/>
    <w:rsid w:val="71CE181E"/>
    <w:rsid w:val="721390F9"/>
    <w:rsid w:val="72480CA1"/>
    <w:rsid w:val="72690B7D"/>
    <w:rsid w:val="727700A2"/>
    <w:rsid w:val="729B49DC"/>
    <w:rsid w:val="72B4CCC4"/>
    <w:rsid w:val="72DA6AFB"/>
    <w:rsid w:val="7336B874"/>
    <w:rsid w:val="733BD364"/>
    <w:rsid w:val="734C923D"/>
    <w:rsid w:val="7363F2A3"/>
    <w:rsid w:val="73944B57"/>
    <w:rsid w:val="73B10A21"/>
    <w:rsid w:val="7447463B"/>
    <w:rsid w:val="74750D67"/>
    <w:rsid w:val="74A75A55"/>
    <w:rsid w:val="74B98928"/>
    <w:rsid w:val="74E05937"/>
    <w:rsid w:val="74E8629E"/>
    <w:rsid w:val="75059121"/>
    <w:rsid w:val="7548B9EB"/>
    <w:rsid w:val="75763028"/>
    <w:rsid w:val="762B0621"/>
    <w:rsid w:val="76555989"/>
    <w:rsid w:val="765E638D"/>
    <w:rsid w:val="7663EF29"/>
    <w:rsid w:val="7680671D"/>
    <w:rsid w:val="76E44A2D"/>
    <w:rsid w:val="77235981"/>
    <w:rsid w:val="772F2FF9"/>
    <w:rsid w:val="78093AEB"/>
    <w:rsid w:val="783F6C9E"/>
    <w:rsid w:val="789B57DF"/>
    <w:rsid w:val="78B74E25"/>
    <w:rsid w:val="791BC988"/>
    <w:rsid w:val="7947A705"/>
    <w:rsid w:val="7984E7A9"/>
    <w:rsid w:val="79A269C8"/>
    <w:rsid w:val="79FD1B55"/>
    <w:rsid w:val="7AAB35A2"/>
    <w:rsid w:val="7AD905BD"/>
    <w:rsid w:val="7AE42751"/>
    <w:rsid w:val="7B46E179"/>
    <w:rsid w:val="7B9022F3"/>
    <w:rsid w:val="7B91D4F6"/>
    <w:rsid w:val="7BD06260"/>
    <w:rsid w:val="7BDFA831"/>
    <w:rsid w:val="7BEEEEE7"/>
    <w:rsid w:val="7C16AEDE"/>
    <w:rsid w:val="7C607419"/>
    <w:rsid w:val="7CB917CD"/>
    <w:rsid w:val="7CE4F606"/>
    <w:rsid w:val="7D2BF354"/>
    <w:rsid w:val="7DC371C5"/>
    <w:rsid w:val="7DD2442E"/>
    <w:rsid w:val="7DD9A4BE"/>
    <w:rsid w:val="7E0198FF"/>
    <w:rsid w:val="7E469E3C"/>
    <w:rsid w:val="7E7DBC21"/>
    <w:rsid w:val="7E82AFF9"/>
    <w:rsid w:val="7EF9F5F4"/>
    <w:rsid w:val="7EFD4CB0"/>
    <w:rsid w:val="7F150481"/>
    <w:rsid w:val="7F18EA65"/>
    <w:rsid w:val="7F401F78"/>
    <w:rsid w:val="7F848F3B"/>
    <w:rsid w:val="7FCAC0F1"/>
    <w:rsid w:val="7FDB26E7"/>
    <w:rsid w:val="7FF0B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2"/>
    </o:shapelayout>
  </w:shapeDefaults>
  <w:decimalSymbol w:val="."/>
  <w:listSeparator w:val=","/>
  <w14:docId w14:val="04891E93"/>
  <w15:chartTrackingRefBased/>
  <w15:docId w15:val="{987360E1-16DC-4A2B-9B91-F17ECB1C7F6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qFormat="1"/>
    <w:lsdException w:name="heading 5" w:locked="1" w:uiPriority="0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uiPriority="0" w:semiHidden="1"/>
    <w:lsdException w:name="header" w:semiHidden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uiPriority="0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locked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link w:val="Ttulo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styleId="Ttulo4Char" w:customStyle="1">
    <w:name w:val="Título 4 Char"/>
    <w:link w:val="Ttulo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styleId="Forte">
    <w:name w:val="Strong"/>
    <w:uiPriority w:val="99"/>
    <w:qFormat/>
    <w:rPr>
      <w:b/>
      <w:bCs/>
    </w:rPr>
  </w:style>
  <w:style w:type="character" w:styleId="Refdecomentrio">
    <w:name w:val="annotation reference"/>
    <w:semiHidden/>
    <w:rPr>
      <w:sz w:val="16"/>
      <w:szCs w:val="16"/>
    </w:rPr>
  </w:style>
  <w:style w:type="character" w:styleId="nfase">
    <w:name w:val="Emphasis"/>
    <w:uiPriority w:val="99"/>
    <w:qFormat/>
    <w:rPr>
      <w:i/>
      <w:iCs/>
    </w:rPr>
  </w:style>
  <w:style w:type="character" w:styleId="Refdenotaderodap">
    <w:name w:val="footnote reference"/>
    <w:uiPriority w:val="99"/>
    <w:rPr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Sumrio2">
    <w:name w:val="toc 2"/>
    <w:basedOn w:val="Normal"/>
    <w:next w:val="Normal"/>
    <w:uiPriority w:val="99"/>
    <w:semiHidden/>
    <w:pPr>
      <w:spacing w:after="100" w:line="276" w:lineRule="auto"/>
      <w:ind w:left="220"/>
    </w:pPr>
    <w:rPr>
      <w:rFonts w:ascii="Calibri" w:hAnsi="Calibri" w:cs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pPr>
      <w:jc w:val="both"/>
    </w:pPr>
    <w:rPr>
      <w:sz w:val="24"/>
      <w:szCs w:val="24"/>
    </w:rPr>
  </w:style>
  <w:style w:type="character" w:styleId="CorpodetextoChar" w:customStyle="1">
    <w:name w:val="Corpo de texto Char"/>
    <w:link w:val="Corpodetexto"/>
    <w:rPr>
      <w:sz w:val="24"/>
      <w:szCs w:val="24"/>
    </w:rPr>
  </w:style>
  <w:style w:type="paragraph" w:styleId="Textodecomentrio">
    <w:name w:val="annotation text"/>
    <w:basedOn w:val="Normal"/>
    <w:semiHidden/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pPr>
      <w:tabs>
        <w:tab w:val="center" w:pos="4252"/>
        <w:tab w:val="right" w:pos="8504"/>
      </w:tabs>
    </w:pPr>
    <w:rPr>
      <w:sz w:val="24"/>
      <w:szCs w:val="24"/>
    </w:rPr>
  </w:style>
  <w:style w:type="character" w:styleId="CabealhoChar" w:customStyle="1">
    <w:name w:val="Cabeçalho Char"/>
    <w:link w:val="Cabealho"/>
    <w:uiPriority w:val="99"/>
    <w:semiHidden/>
    <w:locked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semiHidden/>
    <w:rPr>
      <w:b/>
      <w:bCs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  <w:rPr>
      <w:sz w:val="24"/>
      <w:szCs w:val="24"/>
    </w:rPr>
  </w:style>
  <w:style w:type="character" w:styleId="RodapChar" w:customStyle="1">
    <w:name w:val="Rodapé Char"/>
    <w:link w:val="Rodap"/>
    <w:uiPriority w:val="99"/>
    <w:locked/>
    <w:rPr>
      <w:sz w:val="24"/>
      <w:szCs w:val="24"/>
    </w:rPr>
  </w:style>
  <w:style w:type="paragraph" w:styleId="Sumrio3">
    <w:name w:val="toc 3"/>
    <w:basedOn w:val="Normal"/>
    <w:next w:val="Normal"/>
    <w:uiPriority w:val="99"/>
    <w:semiHidden/>
    <w:pPr>
      <w:spacing w:after="100" w:line="276" w:lineRule="auto"/>
      <w:ind w:left="440"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/>
      <w:sz w:val="16"/>
      <w:szCs w:val="16"/>
    </w:rPr>
  </w:style>
  <w:style w:type="character" w:styleId="TextodebaloChar" w:customStyle="1">
    <w:name w:val="Texto de balão Char"/>
    <w:link w:val="Textodebalo"/>
    <w:uiPriority w:val="99"/>
    <w:semiHidden/>
    <w:locked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</w:style>
  <w:style w:type="character" w:styleId="TextodenotaderodapChar" w:customStyle="1">
    <w:name w:val="Texto de nota de rodapé Char"/>
    <w:link w:val="Textodenotaderodap"/>
    <w:uiPriority w:val="99"/>
    <w:semiHidden/>
  </w:style>
  <w:style w:type="paragraph" w:styleId="Sumrio1">
    <w:name w:val="toc 1"/>
    <w:basedOn w:val="Normal"/>
    <w:next w:val="Normal"/>
    <w:uiPriority w:val="99"/>
    <w:semiHidden/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CabealhodoSumrio1" w:customStyle="1">
    <w:name w:val="Cabeçalho do Sumário1"/>
    <w:basedOn w:val="Ttulo1"/>
    <w:next w:val="Normal"/>
    <w:uiPriority w:val="99"/>
    <w:qFormat/>
    <w:pPr>
      <w:outlineLvl w:val="9"/>
    </w:pPr>
  </w:style>
  <w:style w:type="paragraph" w:styleId="Default" w:customStyle="1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  <w:lang w:eastAsia="pt-BR"/>
    </w:rPr>
  </w:style>
  <w:style w:type="paragraph" w:styleId="01-Texto" w:customStyle="1">
    <w:name w:val="01 - Texto"/>
    <w:basedOn w:val="Normal"/>
    <w:pPr>
      <w:spacing w:line="360" w:lineRule="auto"/>
      <w:ind w:firstLine="1134"/>
      <w:jc w:val="both"/>
    </w:pPr>
    <w:rPr>
      <w:sz w:val="24"/>
    </w:rPr>
  </w:style>
  <w:style w:type="paragraph" w:styleId="04-Referncias" w:customStyle="1">
    <w:name w:val="04 - Referências"/>
    <w:basedOn w:val="Normal"/>
    <w:pPr>
      <w:spacing w:before="240" w:after="240"/>
    </w:pPr>
    <w:rPr>
      <w:sz w:val="24"/>
    </w:rPr>
  </w:style>
  <w:style w:type="paragraph" w:styleId="4Referncias" w:customStyle="1">
    <w:name w:val="4 Referências"/>
    <w:basedOn w:val="Normal"/>
    <w:pPr>
      <w:spacing w:after="240"/>
    </w:pPr>
    <w:rPr>
      <w:sz w:val="24"/>
    </w:rPr>
  </w:style>
  <w:style w:type="paragraph" w:styleId="SemEspaamento">
    <w:name w:val="No Spacing"/>
    <w:uiPriority w:val="1"/>
    <w:qFormat/>
    <w:rPr>
      <w:lang w:eastAsia="pt-BR"/>
    </w:rPr>
  </w:style>
  <w:style w:type="paragraph" w:styleId="western" w:customStyle="1">
    <w:name w:val="western"/>
    <w:basedOn w:val="Normal"/>
    <w:qFormat/>
    <w:pPr>
      <w:spacing w:before="100" w:beforeAutospacing="1" w:after="142" w:line="288" w:lineRule="auto"/>
    </w:pPr>
    <w:rPr>
      <w:rFonts w:ascii="Calibri" w:hAnsi="Calibri"/>
      <w:color w:val="00000A"/>
      <w:sz w:val="22"/>
      <w:szCs w:val="22"/>
    </w:rPr>
  </w:style>
  <w:style w:type="paragraph" w:styleId="PargrafodaLista">
    <w:name w:val="List Paragraph"/>
    <w:basedOn w:val="Normal"/>
    <w:uiPriority w:val="34"/>
    <w:qFormat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3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3.jpg" Id="R87bf5f38e3954322" /><Relationship Type="http://schemas.openxmlformats.org/officeDocument/2006/relationships/image" Target="/media/image4.jpg" Id="R7c742ac4063f4f1a" /><Relationship Type="http://schemas.openxmlformats.org/officeDocument/2006/relationships/image" Target="/media/image5.jpg" Id="Rbab5971e95964736" /><Relationship Type="http://schemas.openxmlformats.org/officeDocument/2006/relationships/image" Target="/media/image6.jpg" Id="R39fa52193e674ea3" /><Relationship Type="http://schemas.openxmlformats.org/officeDocument/2006/relationships/image" Target="/media/image7.jpg" Id="Rf643f97e68d5441c" /><Relationship Type="http://schemas.openxmlformats.org/officeDocument/2006/relationships/image" Target="/media/image8.jpg" Id="R1c1ef034d5814038" /><Relationship Type="http://schemas.openxmlformats.org/officeDocument/2006/relationships/hyperlink" Target="http://periodicosibepes.org.br/index.php/recadm/article/view/1656/738" TargetMode="External" Id="R8eeecf3d515f444f" /><Relationship Type="http://schemas.openxmlformats.org/officeDocument/2006/relationships/hyperlink" Target="https://www.revistas.usp.br/rcf/article/view/108787" TargetMode="External" Id="R5a0ad543afd24773" /><Relationship Type="http://schemas.openxmlformats.org/officeDocument/2006/relationships/hyperlink" Target="https://rsdjournal.org/index.php/rsd/article/view/17527" TargetMode="External" Id="Ra577186f0bb14bc0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CE935-1BB8-4204-868E-0E8F5B4EA08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FECILCAM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EDITAL N°01/2012 – NUPEM</dc:title>
  <dc:subject/>
  <dc:creator>Akeryus</dc:creator>
  <keywords/>
  <lastModifiedBy>Monica.Herek - Unespar Paranaguá</lastModifiedBy>
  <revision>12</revision>
  <lastPrinted>2012-12-11T17:51:00.0000000Z</lastPrinted>
  <dcterms:created xsi:type="dcterms:W3CDTF">2022-10-26T12:18:00.0000000Z</dcterms:created>
  <dcterms:modified xsi:type="dcterms:W3CDTF">2022-10-31T23:21:47.0421534Z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1046-11.2.0.10200</vt:lpwstr>
  </property>
</Properties>
</file>